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4121" w14:textId="1FA3E476" w:rsidR="00760E85" w:rsidRPr="00D430F5" w:rsidRDefault="00CA12B0" w:rsidP="00760E85">
      <w:pPr>
        <w:pStyle w:val="Title"/>
        <w:rPr>
          <w:rFonts w:ascii="Garamond" w:hAnsi="Garamond"/>
          <w:caps w:val="0"/>
          <w:smallCaps/>
          <w:sz w:val="26"/>
          <w:szCs w:val="26"/>
        </w:rPr>
      </w:pPr>
      <w:r w:rsidRPr="00D430F5">
        <w:rPr>
          <w:rFonts w:ascii="Garamond" w:hAnsi="Garamond"/>
          <w:caps w:val="0"/>
          <w:smallCaps/>
          <w:sz w:val="26"/>
          <w:szCs w:val="26"/>
        </w:rPr>
        <w:t>Jason A.</w:t>
      </w:r>
      <w:r w:rsidR="000C6625" w:rsidRPr="00D430F5">
        <w:rPr>
          <w:rFonts w:ascii="Garamond" w:hAnsi="Garamond"/>
          <w:caps w:val="0"/>
          <w:smallCaps/>
          <w:sz w:val="26"/>
          <w:szCs w:val="26"/>
        </w:rPr>
        <w:t xml:space="preserve"> Cade</w:t>
      </w:r>
    </w:p>
    <w:p w14:paraId="6D8055E3" w14:textId="77777777" w:rsidR="00D430F5" w:rsidRPr="00D430F5" w:rsidRDefault="00D430F5" w:rsidP="00760E85">
      <w:pPr>
        <w:pStyle w:val="Title"/>
        <w:rPr>
          <w:rFonts w:ascii="Garamond" w:hAnsi="Garamond"/>
          <w:caps w:val="0"/>
          <w:smallCaps/>
          <w:sz w:val="24"/>
        </w:rPr>
      </w:pPr>
    </w:p>
    <w:p w14:paraId="577F2797" w14:textId="77777777" w:rsidR="00D430F5" w:rsidRPr="00D430F5" w:rsidRDefault="00D430F5" w:rsidP="00760E85">
      <w:pPr>
        <w:jc w:val="center"/>
        <w:rPr>
          <w:rFonts w:ascii="Garamond" w:hAnsi="Garamond"/>
          <w:b/>
        </w:rPr>
      </w:pPr>
      <w:r w:rsidRPr="00D430F5">
        <w:rPr>
          <w:rFonts w:ascii="Garamond" w:hAnsi="Garamond"/>
          <w:b/>
        </w:rPr>
        <w:t>Associate Dean for Clinical Programs &amp; Experiential Learning</w:t>
      </w:r>
    </w:p>
    <w:p w14:paraId="6816F93A" w14:textId="77777777" w:rsidR="00D430F5" w:rsidRPr="00D430F5" w:rsidRDefault="00D430F5" w:rsidP="00760E85">
      <w:pPr>
        <w:jc w:val="center"/>
        <w:rPr>
          <w:rFonts w:ascii="Garamond" w:hAnsi="Garamond"/>
          <w:b/>
        </w:rPr>
      </w:pPr>
      <w:r w:rsidRPr="00D430F5">
        <w:rPr>
          <w:rFonts w:ascii="Garamond" w:hAnsi="Garamond"/>
          <w:b/>
        </w:rPr>
        <w:t>Director, Community Health Law Partnership Clinic</w:t>
      </w:r>
    </w:p>
    <w:p w14:paraId="1FDE0B76" w14:textId="77777777" w:rsidR="00D430F5" w:rsidRPr="00D430F5" w:rsidRDefault="00D430F5" w:rsidP="00D430F5">
      <w:pPr>
        <w:jc w:val="center"/>
        <w:rPr>
          <w:rFonts w:ascii="Garamond" w:hAnsi="Garamond"/>
          <w:b/>
        </w:rPr>
      </w:pPr>
      <w:r w:rsidRPr="00D430F5">
        <w:rPr>
          <w:rFonts w:ascii="Garamond" w:hAnsi="Garamond"/>
          <w:b/>
        </w:rPr>
        <w:t xml:space="preserve">J. Alton </w:t>
      </w:r>
      <w:proofErr w:type="spellStart"/>
      <w:r w:rsidRPr="00D430F5">
        <w:rPr>
          <w:rFonts w:ascii="Garamond" w:hAnsi="Garamond"/>
          <w:b/>
        </w:rPr>
        <w:t>Hosch</w:t>
      </w:r>
      <w:proofErr w:type="spellEnd"/>
      <w:r w:rsidRPr="00D430F5">
        <w:rPr>
          <w:rFonts w:ascii="Garamond" w:hAnsi="Garamond"/>
          <w:b/>
        </w:rPr>
        <w:t xml:space="preserve"> Professor of Law</w:t>
      </w:r>
    </w:p>
    <w:p w14:paraId="0299EF86" w14:textId="34597CD6" w:rsidR="00917D29" w:rsidRPr="009800A8" w:rsidRDefault="00917D29" w:rsidP="00760E85">
      <w:pPr>
        <w:jc w:val="center"/>
        <w:rPr>
          <w:rFonts w:ascii="Garamond" w:hAnsi="Garamond"/>
          <w:bCs/>
        </w:rPr>
      </w:pPr>
      <w:r w:rsidRPr="009800A8">
        <w:rPr>
          <w:rFonts w:ascii="Garamond" w:hAnsi="Garamond"/>
          <w:bCs/>
        </w:rPr>
        <w:t xml:space="preserve">University </w:t>
      </w:r>
      <w:r w:rsidR="004C62FA" w:rsidRPr="009800A8">
        <w:rPr>
          <w:rFonts w:ascii="Garamond" w:hAnsi="Garamond"/>
          <w:bCs/>
        </w:rPr>
        <w:t xml:space="preserve">of Georgia </w:t>
      </w:r>
      <w:r w:rsidRPr="009800A8">
        <w:rPr>
          <w:rFonts w:ascii="Garamond" w:hAnsi="Garamond"/>
          <w:bCs/>
        </w:rPr>
        <w:t>School of Law</w:t>
      </w:r>
    </w:p>
    <w:p w14:paraId="584ABF2D" w14:textId="77777777" w:rsidR="00D430F5" w:rsidRDefault="0002235E" w:rsidP="002E67DD">
      <w:pPr>
        <w:jc w:val="center"/>
        <w:rPr>
          <w:rFonts w:ascii="Garamond" w:hAnsi="Garamond"/>
        </w:rPr>
      </w:pPr>
      <w:r w:rsidRPr="00F72E2D">
        <w:rPr>
          <w:rFonts w:ascii="Garamond" w:hAnsi="Garamond"/>
        </w:rPr>
        <w:t>Athens, GA, 30602</w:t>
      </w:r>
    </w:p>
    <w:p w14:paraId="5C7A5DA6" w14:textId="1C45700E" w:rsidR="002E67DD" w:rsidRPr="00F72E2D" w:rsidRDefault="00000000" w:rsidP="002E67DD">
      <w:pPr>
        <w:jc w:val="center"/>
        <w:rPr>
          <w:rFonts w:ascii="Garamond" w:hAnsi="Garamond"/>
        </w:rPr>
      </w:pPr>
      <w:hyperlink r:id="rId8" w:history="1">
        <w:r w:rsidR="00D430F5" w:rsidRPr="00E4194D">
          <w:rPr>
            <w:rStyle w:val="Hyperlink"/>
            <w:rFonts w:ascii="Garamond" w:hAnsi="Garamond"/>
          </w:rPr>
          <w:t>cadej@uga.edu</w:t>
        </w:r>
      </w:hyperlink>
    </w:p>
    <w:p w14:paraId="67BD2D12" w14:textId="42D0AB4F" w:rsidR="002E67DD" w:rsidRPr="003F4EBF" w:rsidRDefault="002E67DD" w:rsidP="00D30DB2">
      <w:pPr>
        <w:jc w:val="center"/>
        <w:rPr>
          <w:rFonts w:ascii="Garamond" w:hAnsi="Garamond"/>
          <w:b/>
          <w:sz w:val="28"/>
          <w:szCs w:val="28"/>
        </w:rPr>
      </w:pPr>
      <w:r w:rsidRPr="00F72E2D">
        <w:rPr>
          <w:rFonts w:ascii="Garamond" w:hAnsi="Garamond"/>
          <w:sz w:val="26"/>
          <w:szCs w:val="26"/>
        </w:rPr>
        <w:softHyphen/>
      </w:r>
      <w:r w:rsidRPr="00F72E2D">
        <w:rPr>
          <w:rFonts w:ascii="Garamond" w:hAnsi="Garamond"/>
          <w:sz w:val="26"/>
          <w:szCs w:val="26"/>
        </w:rPr>
        <w:softHyphen/>
      </w:r>
      <w:r w:rsidRPr="00F72E2D">
        <w:rPr>
          <w:rFonts w:ascii="Garamond" w:hAnsi="Garamond"/>
          <w:sz w:val="26"/>
          <w:szCs w:val="26"/>
        </w:rPr>
        <w:softHyphen/>
      </w:r>
      <w:r w:rsidRPr="00F72E2D">
        <w:rPr>
          <w:rFonts w:ascii="Garamond" w:hAnsi="Garamond"/>
          <w:sz w:val="26"/>
          <w:szCs w:val="26"/>
        </w:rPr>
        <w:softHyphen/>
      </w:r>
      <w:r w:rsidRPr="00F72E2D">
        <w:rPr>
          <w:rFonts w:ascii="Garamond" w:hAnsi="Garamond"/>
          <w:sz w:val="26"/>
          <w:szCs w:val="26"/>
        </w:rPr>
        <w:softHyphen/>
      </w:r>
      <w:r w:rsidRPr="00F72E2D">
        <w:rPr>
          <w:rFonts w:ascii="Garamond" w:hAnsi="Garamond"/>
          <w:sz w:val="8"/>
          <w:szCs w:val="8"/>
        </w:rPr>
        <w:softHyphen/>
      </w:r>
    </w:p>
    <w:p w14:paraId="7C80E676" w14:textId="69E04E5C" w:rsidR="002E67DD" w:rsidRPr="00F72E2D" w:rsidRDefault="002E67DD" w:rsidP="006B178E">
      <w:pPr>
        <w:rPr>
          <w:rFonts w:ascii="Garamond" w:hAnsi="Garamond"/>
          <w:b/>
          <w:bCs/>
          <w:smallCaps/>
        </w:rPr>
      </w:pPr>
      <w:r w:rsidRPr="00F72E2D">
        <w:rPr>
          <w:rFonts w:ascii="Garamond" w:hAnsi="Garamond"/>
          <w:b/>
        </w:rPr>
        <w:t>ACADEMIC APPOINTMENTS</w:t>
      </w:r>
    </w:p>
    <w:p w14:paraId="5666DCF7" w14:textId="502E0156" w:rsidR="006B178E" w:rsidRDefault="006B178E" w:rsidP="004C62FA">
      <w:pPr>
        <w:ind w:left="180"/>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59264" behindDoc="0" locked="0" layoutInCell="1" allowOverlap="1" wp14:anchorId="0FF62998" wp14:editId="4DEC3239">
                <wp:simplePos x="0" y="0"/>
                <wp:positionH relativeFrom="column">
                  <wp:posOffset>-8651</wp:posOffset>
                </wp:positionH>
                <wp:positionV relativeFrom="paragraph">
                  <wp:posOffset>64959</wp:posOffset>
                </wp:positionV>
                <wp:extent cx="6283411"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B957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19AD7BC2" w14:textId="77777777" w:rsidR="006B178E" w:rsidRPr="00DF26DF" w:rsidRDefault="006B178E" w:rsidP="004C62FA">
      <w:pPr>
        <w:ind w:left="180"/>
        <w:rPr>
          <w:rFonts w:ascii="Garamond" w:hAnsi="Garamond"/>
          <w:b/>
          <w:bCs/>
          <w:smallCaps/>
          <w:sz w:val="14"/>
          <w:szCs w:val="14"/>
        </w:rPr>
      </w:pPr>
    </w:p>
    <w:p w14:paraId="17B2B82A" w14:textId="346CBF9F" w:rsidR="004C62FA" w:rsidRPr="00F72E2D" w:rsidRDefault="004C62FA" w:rsidP="004C62FA">
      <w:pPr>
        <w:ind w:left="180"/>
        <w:rPr>
          <w:rFonts w:ascii="Garamond" w:hAnsi="Garamond"/>
          <w:bCs/>
        </w:rPr>
      </w:pPr>
      <w:r w:rsidRPr="00F72E2D">
        <w:rPr>
          <w:rFonts w:ascii="Garamond" w:hAnsi="Garamond"/>
          <w:b/>
          <w:bCs/>
          <w:smallCaps/>
        </w:rPr>
        <w:t>University of Georgia School of Law</w:t>
      </w:r>
      <w:r w:rsidRPr="00F72E2D">
        <w:rPr>
          <w:rFonts w:ascii="Garamond" w:hAnsi="Garamond"/>
        </w:rPr>
        <w:tab/>
      </w:r>
      <w:r w:rsidRPr="00F72E2D">
        <w:rPr>
          <w:rFonts w:ascii="Garamond" w:hAnsi="Garamond"/>
        </w:rPr>
        <w:tab/>
      </w:r>
      <w:r w:rsidRPr="00F72E2D">
        <w:rPr>
          <w:rFonts w:ascii="Garamond" w:hAnsi="Garamond"/>
        </w:rPr>
        <w:tab/>
      </w:r>
      <w:r w:rsidRPr="00F72E2D">
        <w:rPr>
          <w:rFonts w:ascii="Garamond" w:hAnsi="Garamond"/>
        </w:rPr>
        <w:tab/>
        <w:t xml:space="preserve">           </w:t>
      </w:r>
      <w:r w:rsidR="000D7D7D" w:rsidRPr="00F72E2D">
        <w:rPr>
          <w:rFonts w:ascii="Garamond" w:hAnsi="Garamond"/>
          <w:bCs/>
        </w:rPr>
        <w:t xml:space="preserve">  </w:t>
      </w:r>
      <w:r w:rsidR="009800A8">
        <w:rPr>
          <w:rFonts w:ascii="Garamond" w:hAnsi="Garamond"/>
          <w:bCs/>
        </w:rPr>
        <w:t xml:space="preserve">   </w:t>
      </w:r>
    </w:p>
    <w:p w14:paraId="7BEC18CD" w14:textId="5A219E83" w:rsidR="009800A8" w:rsidRPr="00D62210" w:rsidRDefault="00AA3221" w:rsidP="00D62210">
      <w:pPr>
        <w:ind w:left="360"/>
        <w:rPr>
          <w:rFonts w:ascii="Garamond" w:hAnsi="Garamond"/>
          <w:i/>
          <w:iCs/>
        </w:rPr>
      </w:pPr>
      <w:r w:rsidRPr="009800A8">
        <w:rPr>
          <w:rFonts w:ascii="Garamond" w:hAnsi="Garamond"/>
          <w:i/>
          <w:iCs/>
        </w:rPr>
        <w:t xml:space="preserve">Associate Dean for Clinical Programs </w:t>
      </w:r>
      <w:r w:rsidR="00004246" w:rsidRPr="009800A8">
        <w:rPr>
          <w:rFonts w:ascii="Garamond" w:hAnsi="Garamond"/>
          <w:i/>
          <w:iCs/>
        </w:rPr>
        <w:t>&amp;</w:t>
      </w:r>
      <w:r w:rsidR="006B34DC" w:rsidRPr="009800A8">
        <w:rPr>
          <w:rFonts w:ascii="Garamond" w:hAnsi="Garamond"/>
          <w:i/>
          <w:iCs/>
        </w:rPr>
        <w:t xml:space="preserve"> Experiential Learning</w:t>
      </w:r>
      <w:r w:rsidR="006B34DC" w:rsidRPr="00F72E2D">
        <w:rPr>
          <w:rFonts w:ascii="Garamond" w:hAnsi="Garamond"/>
        </w:rPr>
        <w:t xml:space="preserve"> </w:t>
      </w:r>
      <w:r w:rsidR="009800A8">
        <w:rPr>
          <w:rFonts w:ascii="Garamond" w:hAnsi="Garamond"/>
        </w:rPr>
        <w:t>(</w:t>
      </w:r>
      <w:r w:rsidRPr="00F72E2D">
        <w:rPr>
          <w:rFonts w:ascii="Garamond" w:hAnsi="Garamond"/>
        </w:rPr>
        <w:t>2020</w:t>
      </w:r>
      <w:r w:rsidR="006B34DC" w:rsidRPr="00F72E2D">
        <w:rPr>
          <w:rFonts w:ascii="Garamond" w:hAnsi="Garamond"/>
        </w:rPr>
        <w:t>–present</w:t>
      </w:r>
      <w:r w:rsidR="009800A8">
        <w:rPr>
          <w:rFonts w:ascii="Garamond" w:hAnsi="Garamond"/>
        </w:rPr>
        <w:t>)</w:t>
      </w:r>
      <w:r w:rsidR="00D62210">
        <w:rPr>
          <w:rFonts w:ascii="Garamond" w:hAnsi="Garamond"/>
        </w:rPr>
        <w:t>;</w:t>
      </w:r>
      <w:r w:rsidRPr="009800A8">
        <w:rPr>
          <w:rFonts w:ascii="Garamond" w:hAnsi="Garamond"/>
          <w:i/>
          <w:iCs/>
        </w:rPr>
        <w:t xml:space="preserve"> </w:t>
      </w:r>
      <w:r w:rsidR="00536880" w:rsidRPr="009800A8">
        <w:rPr>
          <w:rFonts w:ascii="Garamond" w:hAnsi="Garamond"/>
          <w:i/>
          <w:iCs/>
        </w:rPr>
        <w:t xml:space="preserve">J. Alton </w:t>
      </w:r>
      <w:proofErr w:type="spellStart"/>
      <w:r w:rsidR="00536880" w:rsidRPr="009800A8">
        <w:rPr>
          <w:rFonts w:ascii="Garamond" w:hAnsi="Garamond"/>
          <w:i/>
          <w:iCs/>
        </w:rPr>
        <w:t>Hosch</w:t>
      </w:r>
      <w:proofErr w:type="spellEnd"/>
      <w:r w:rsidR="00536880" w:rsidRPr="009800A8">
        <w:rPr>
          <w:rFonts w:ascii="Garamond" w:hAnsi="Garamond"/>
          <w:i/>
          <w:iCs/>
        </w:rPr>
        <w:t xml:space="preserve"> </w:t>
      </w:r>
      <w:r w:rsidR="00657FBF" w:rsidRPr="009800A8">
        <w:rPr>
          <w:rFonts w:ascii="Garamond" w:hAnsi="Garamond"/>
          <w:i/>
          <w:iCs/>
        </w:rPr>
        <w:t>Chair</w:t>
      </w:r>
      <w:r w:rsidR="00D82669" w:rsidRPr="00F72E2D">
        <w:rPr>
          <w:rFonts w:ascii="Garamond" w:hAnsi="Garamond"/>
        </w:rPr>
        <w:t xml:space="preserve"> </w:t>
      </w:r>
      <w:r w:rsidR="009800A8">
        <w:rPr>
          <w:rFonts w:ascii="Garamond" w:hAnsi="Garamond"/>
        </w:rPr>
        <w:t>(</w:t>
      </w:r>
      <w:r w:rsidR="00536880" w:rsidRPr="00F72E2D">
        <w:rPr>
          <w:rFonts w:ascii="Garamond" w:hAnsi="Garamond"/>
          <w:bCs/>
        </w:rPr>
        <w:t>2019</w:t>
      </w:r>
      <w:r w:rsidR="00536880" w:rsidRPr="00F72E2D">
        <w:rPr>
          <w:rFonts w:ascii="Garamond" w:hAnsi="Garamond"/>
        </w:rPr>
        <w:t>–</w:t>
      </w:r>
      <w:r w:rsidR="00536880" w:rsidRPr="00F72E2D">
        <w:rPr>
          <w:rFonts w:ascii="Garamond" w:hAnsi="Garamond"/>
          <w:bCs/>
        </w:rPr>
        <w:t>present</w:t>
      </w:r>
      <w:r w:rsidR="009800A8">
        <w:rPr>
          <w:rFonts w:ascii="Garamond" w:hAnsi="Garamond"/>
          <w:bCs/>
        </w:rPr>
        <w:t>)</w:t>
      </w:r>
      <w:r w:rsidR="00D62210">
        <w:rPr>
          <w:rFonts w:ascii="Garamond" w:hAnsi="Garamond"/>
          <w:bCs/>
        </w:rPr>
        <w:t xml:space="preserve">; </w:t>
      </w:r>
      <w:r w:rsidR="00657FBF" w:rsidRPr="009800A8">
        <w:rPr>
          <w:rFonts w:ascii="Garamond" w:hAnsi="Garamond"/>
          <w:i/>
          <w:iCs/>
        </w:rPr>
        <w:t>Full Professor</w:t>
      </w:r>
      <w:r w:rsidR="00657FBF">
        <w:rPr>
          <w:rFonts w:ascii="Garamond" w:hAnsi="Garamond"/>
        </w:rPr>
        <w:t xml:space="preserve"> (2022</w:t>
      </w:r>
      <w:r w:rsidR="0087289B" w:rsidRPr="00F72E2D">
        <w:rPr>
          <w:rFonts w:ascii="Garamond" w:hAnsi="Garamond"/>
        </w:rPr>
        <w:t>–</w:t>
      </w:r>
      <w:r w:rsidR="0087289B" w:rsidRPr="00F72E2D">
        <w:rPr>
          <w:rFonts w:ascii="Garamond" w:hAnsi="Garamond"/>
          <w:bCs/>
        </w:rPr>
        <w:t>present</w:t>
      </w:r>
      <w:r w:rsidR="00657FBF">
        <w:rPr>
          <w:rFonts w:ascii="Garamond" w:hAnsi="Garamond"/>
        </w:rPr>
        <w:t>)</w:t>
      </w:r>
      <w:r w:rsidR="00D62210">
        <w:rPr>
          <w:rFonts w:ascii="Garamond" w:hAnsi="Garamond"/>
        </w:rPr>
        <w:t>;</w:t>
      </w:r>
      <w:r w:rsidR="00D62210">
        <w:rPr>
          <w:rFonts w:ascii="Garamond" w:hAnsi="Garamond"/>
          <w:i/>
          <w:iCs/>
        </w:rPr>
        <w:t xml:space="preserve"> </w:t>
      </w:r>
      <w:r w:rsidR="0030744A" w:rsidRPr="009800A8">
        <w:rPr>
          <w:rFonts w:ascii="Garamond" w:hAnsi="Garamond"/>
          <w:i/>
          <w:iCs/>
        </w:rPr>
        <w:t>Associate Professor</w:t>
      </w:r>
      <w:r w:rsidR="00073F15" w:rsidRPr="00F72E2D">
        <w:rPr>
          <w:rFonts w:ascii="Garamond" w:hAnsi="Garamond"/>
          <w:bCs/>
        </w:rPr>
        <w:t xml:space="preserve"> </w:t>
      </w:r>
      <w:r w:rsidR="009800A8">
        <w:rPr>
          <w:rFonts w:ascii="Garamond" w:hAnsi="Garamond"/>
          <w:bCs/>
        </w:rPr>
        <w:t>(</w:t>
      </w:r>
      <w:r w:rsidR="0030744A" w:rsidRPr="00F72E2D">
        <w:rPr>
          <w:rFonts w:ascii="Garamond" w:hAnsi="Garamond"/>
          <w:bCs/>
        </w:rPr>
        <w:t>2017</w:t>
      </w:r>
      <w:r w:rsidR="00D912F0" w:rsidRPr="00F72E2D">
        <w:rPr>
          <w:rFonts w:ascii="Garamond" w:hAnsi="Garamond"/>
        </w:rPr>
        <w:t>–</w:t>
      </w:r>
      <w:r w:rsidR="001259BC">
        <w:rPr>
          <w:rFonts w:ascii="Garamond" w:hAnsi="Garamond"/>
          <w:bCs/>
        </w:rPr>
        <w:t>2022</w:t>
      </w:r>
      <w:r w:rsidR="009800A8">
        <w:rPr>
          <w:rFonts w:ascii="Garamond" w:hAnsi="Garamond"/>
          <w:bCs/>
        </w:rPr>
        <w:t xml:space="preserve">; </w:t>
      </w:r>
      <w:r w:rsidR="00946AB4" w:rsidRPr="00F72E2D">
        <w:rPr>
          <w:rFonts w:ascii="Garamond" w:hAnsi="Garamond"/>
          <w:bCs/>
        </w:rPr>
        <w:t>tenure</w:t>
      </w:r>
      <w:r w:rsidR="00E220C7">
        <w:rPr>
          <w:rFonts w:ascii="Garamond" w:hAnsi="Garamond"/>
          <w:bCs/>
        </w:rPr>
        <w:t>d</w:t>
      </w:r>
      <w:r w:rsidR="005A5725" w:rsidRPr="00F72E2D">
        <w:rPr>
          <w:rFonts w:ascii="Garamond" w:hAnsi="Garamond"/>
          <w:bCs/>
        </w:rPr>
        <w:t xml:space="preserve"> 2018</w:t>
      </w:r>
      <w:r w:rsidR="009800A8">
        <w:rPr>
          <w:rFonts w:ascii="Garamond" w:hAnsi="Garamond"/>
          <w:bCs/>
        </w:rPr>
        <w:t>)</w:t>
      </w:r>
      <w:r w:rsidR="00D62210">
        <w:rPr>
          <w:rFonts w:ascii="Garamond" w:hAnsi="Garamond"/>
          <w:i/>
          <w:iCs/>
        </w:rPr>
        <w:t xml:space="preserve">; </w:t>
      </w:r>
      <w:r w:rsidR="008F6B58" w:rsidRPr="009800A8">
        <w:rPr>
          <w:rFonts w:ascii="Garamond" w:hAnsi="Garamond"/>
          <w:i/>
          <w:iCs/>
        </w:rPr>
        <w:t>Assistant Professor</w:t>
      </w:r>
      <w:r w:rsidR="00D82669" w:rsidRPr="00F72E2D">
        <w:rPr>
          <w:rFonts w:ascii="Garamond" w:hAnsi="Garamond"/>
          <w:bCs/>
        </w:rPr>
        <w:t xml:space="preserve"> </w:t>
      </w:r>
      <w:r w:rsidR="009800A8">
        <w:rPr>
          <w:rFonts w:ascii="Garamond" w:hAnsi="Garamond"/>
          <w:bCs/>
        </w:rPr>
        <w:t>(</w:t>
      </w:r>
      <w:r w:rsidR="00167F99" w:rsidRPr="00F72E2D">
        <w:rPr>
          <w:rFonts w:ascii="Garamond" w:hAnsi="Garamond"/>
          <w:bCs/>
        </w:rPr>
        <w:t>2013</w:t>
      </w:r>
      <w:r w:rsidR="00D912F0" w:rsidRPr="00F72E2D">
        <w:rPr>
          <w:rFonts w:ascii="Garamond" w:hAnsi="Garamond"/>
        </w:rPr>
        <w:t>–</w:t>
      </w:r>
      <w:r w:rsidR="0030744A" w:rsidRPr="00F72E2D">
        <w:rPr>
          <w:rFonts w:ascii="Garamond" w:hAnsi="Garamond"/>
          <w:bCs/>
        </w:rPr>
        <w:t>2017</w:t>
      </w:r>
      <w:r w:rsidR="009800A8">
        <w:rPr>
          <w:rFonts w:ascii="Garamond" w:hAnsi="Garamond"/>
          <w:bCs/>
        </w:rPr>
        <w:t>)</w:t>
      </w:r>
      <w:r w:rsidR="00D62210">
        <w:rPr>
          <w:rFonts w:ascii="Garamond" w:hAnsi="Garamond"/>
          <w:bCs/>
        </w:rPr>
        <w:t xml:space="preserve">; </w:t>
      </w:r>
      <w:r w:rsidR="002F0A20" w:rsidRPr="009800A8">
        <w:rPr>
          <w:rFonts w:ascii="Garamond" w:hAnsi="Garamond"/>
          <w:bCs/>
          <w:i/>
          <w:iCs/>
        </w:rPr>
        <w:t xml:space="preserve">Core </w:t>
      </w:r>
      <w:r w:rsidR="00AB352B" w:rsidRPr="009800A8">
        <w:rPr>
          <w:rFonts w:ascii="Garamond" w:hAnsi="Garamond"/>
          <w:bCs/>
          <w:i/>
          <w:iCs/>
        </w:rPr>
        <w:t xml:space="preserve">Affiliate </w:t>
      </w:r>
      <w:r w:rsidR="002F0A20" w:rsidRPr="009800A8">
        <w:rPr>
          <w:rFonts w:ascii="Garamond" w:hAnsi="Garamond"/>
          <w:bCs/>
          <w:i/>
          <w:iCs/>
        </w:rPr>
        <w:t xml:space="preserve">Faculty, Latin American &amp; </w:t>
      </w:r>
      <w:r w:rsidR="00AB352B" w:rsidRPr="009800A8">
        <w:rPr>
          <w:rFonts w:ascii="Garamond" w:hAnsi="Garamond"/>
          <w:bCs/>
          <w:i/>
          <w:iCs/>
        </w:rPr>
        <w:t>Caribbean</w:t>
      </w:r>
      <w:r w:rsidR="002F0A20" w:rsidRPr="009800A8">
        <w:rPr>
          <w:rFonts w:ascii="Garamond" w:hAnsi="Garamond"/>
          <w:bCs/>
          <w:i/>
          <w:iCs/>
        </w:rPr>
        <w:t xml:space="preserve"> Studies Inst.</w:t>
      </w:r>
      <w:r w:rsidR="00D82669" w:rsidRPr="00F72E2D">
        <w:rPr>
          <w:rFonts w:ascii="Garamond" w:hAnsi="Garamond"/>
          <w:bCs/>
        </w:rPr>
        <w:t xml:space="preserve"> </w:t>
      </w:r>
      <w:r w:rsidR="009800A8">
        <w:rPr>
          <w:rFonts w:ascii="Garamond" w:hAnsi="Garamond"/>
          <w:bCs/>
        </w:rPr>
        <w:t>(</w:t>
      </w:r>
      <w:r w:rsidR="002F0A20" w:rsidRPr="00F72E2D">
        <w:rPr>
          <w:rFonts w:ascii="Garamond" w:hAnsi="Garamond"/>
          <w:bCs/>
        </w:rPr>
        <w:t>2015</w:t>
      </w:r>
      <w:r w:rsidR="002F0A20" w:rsidRPr="00F72E2D">
        <w:rPr>
          <w:rFonts w:ascii="Garamond" w:hAnsi="Garamond"/>
        </w:rPr>
        <w:t>–present</w:t>
      </w:r>
      <w:r w:rsidR="009800A8">
        <w:rPr>
          <w:rFonts w:ascii="Garamond" w:hAnsi="Garamond"/>
        </w:rPr>
        <w:t>)</w:t>
      </w:r>
    </w:p>
    <w:p w14:paraId="75C938B3" w14:textId="77777777" w:rsidR="009800A8" w:rsidRPr="006B178E" w:rsidRDefault="009800A8" w:rsidP="0092030B">
      <w:pPr>
        <w:ind w:left="360"/>
        <w:rPr>
          <w:rFonts w:ascii="Garamond" w:hAnsi="Garamond"/>
          <w:bCs/>
          <w:sz w:val="14"/>
          <w:szCs w:val="14"/>
        </w:rPr>
      </w:pPr>
    </w:p>
    <w:p w14:paraId="3FAAC3F5" w14:textId="303C45D7" w:rsidR="00D82669" w:rsidRDefault="00DF26DF" w:rsidP="0092030B">
      <w:pPr>
        <w:ind w:left="360"/>
        <w:rPr>
          <w:rFonts w:ascii="Garamond" w:hAnsi="Garamond"/>
          <w:bCs/>
        </w:rPr>
      </w:pPr>
      <w:r>
        <w:rPr>
          <w:rFonts w:ascii="Garamond" w:hAnsi="Garamond"/>
          <w:b/>
        </w:rPr>
        <w:t>Courses</w:t>
      </w:r>
      <w:r w:rsidR="009800A8">
        <w:rPr>
          <w:rFonts w:ascii="Garamond" w:hAnsi="Garamond"/>
          <w:bCs/>
        </w:rPr>
        <w:t xml:space="preserve">: </w:t>
      </w:r>
      <w:r w:rsidR="00AB352B" w:rsidRPr="00F72E2D">
        <w:rPr>
          <w:rFonts w:ascii="Garamond" w:hAnsi="Garamond"/>
          <w:bCs/>
        </w:rPr>
        <w:t>Community Health Law Partnership Clinic</w:t>
      </w:r>
      <w:r w:rsidR="00DC5DF1">
        <w:rPr>
          <w:rFonts w:ascii="Garamond" w:hAnsi="Garamond"/>
          <w:bCs/>
        </w:rPr>
        <w:t xml:space="preserve">, </w:t>
      </w:r>
      <w:r w:rsidR="009800A8">
        <w:rPr>
          <w:rFonts w:ascii="Garamond" w:hAnsi="Garamond"/>
          <w:bCs/>
        </w:rPr>
        <w:t>Immigration Law</w:t>
      </w:r>
      <w:r w:rsidR="00DC5DF1">
        <w:rPr>
          <w:rFonts w:ascii="Garamond" w:hAnsi="Garamond"/>
          <w:bCs/>
        </w:rPr>
        <w:t xml:space="preserve">, </w:t>
      </w:r>
      <w:proofErr w:type="spellStart"/>
      <w:r w:rsidR="00DC5DF1">
        <w:rPr>
          <w:rFonts w:ascii="Garamond" w:hAnsi="Garamond"/>
          <w:bCs/>
        </w:rPr>
        <w:t>Crimmigration</w:t>
      </w:r>
      <w:proofErr w:type="spellEnd"/>
    </w:p>
    <w:p w14:paraId="441C9138" w14:textId="77777777" w:rsidR="00D47BE1" w:rsidRPr="00B12435" w:rsidRDefault="00D47BE1" w:rsidP="0092030B">
      <w:pPr>
        <w:ind w:left="360"/>
        <w:rPr>
          <w:rFonts w:ascii="Garamond" w:hAnsi="Garamond"/>
          <w:b/>
          <w:sz w:val="14"/>
          <w:szCs w:val="14"/>
        </w:rPr>
      </w:pPr>
    </w:p>
    <w:p w14:paraId="27025DEB" w14:textId="6370E566" w:rsidR="005F6B77" w:rsidRPr="00F72E2D" w:rsidRDefault="00293269" w:rsidP="000D55ED">
      <w:pPr>
        <w:ind w:left="180"/>
        <w:rPr>
          <w:rFonts w:ascii="Garamond" w:hAnsi="Garamond"/>
          <w:bCs/>
        </w:rPr>
      </w:pPr>
      <w:r w:rsidRPr="00F72E2D">
        <w:rPr>
          <w:rFonts w:ascii="Garamond" w:hAnsi="Garamond"/>
          <w:b/>
          <w:bCs/>
          <w:smallCaps/>
        </w:rPr>
        <w:t>New York University School of Law</w:t>
      </w:r>
      <w:r w:rsidR="000D7D7D" w:rsidRPr="00F72E2D">
        <w:rPr>
          <w:rFonts w:ascii="Garamond" w:hAnsi="Garamond"/>
        </w:rPr>
        <w:tab/>
      </w:r>
      <w:r w:rsidR="000D7D7D" w:rsidRPr="00F72E2D">
        <w:rPr>
          <w:rFonts w:ascii="Garamond" w:hAnsi="Garamond"/>
        </w:rPr>
        <w:tab/>
      </w:r>
      <w:r w:rsidR="000D7D7D" w:rsidRPr="00F72E2D">
        <w:rPr>
          <w:rFonts w:ascii="Garamond" w:hAnsi="Garamond"/>
        </w:rPr>
        <w:tab/>
      </w:r>
      <w:r w:rsidR="000D7D7D" w:rsidRPr="00F72E2D">
        <w:rPr>
          <w:rFonts w:ascii="Garamond" w:hAnsi="Garamond"/>
        </w:rPr>
        <w:tab/>
      </w:r>
      <w:r w:rsidR="000D7D7D" w:rsidRPr="00F72E2D">
        <w:rPr>
          <w:rFonts w:ascii="Garamond" w:hAnsi="Garamond"/>
        </w:rPr>
        <w:tab/>
      </w:r>
      <w:r w:rsidRPr="00F72E2D">
        <w:rPr>
          <w:rFonts w:ascii="Garamond" w:hAnsi="Garamond"/>
        </w:rPr>
        <w:t xml:space="preserve">          </w:t>
      </w:r>
      <w:r w:rsidR="005F6B77" w:rsidRPr="00F72E2D">
        <w:rPr>
          <w:rFonts w:ascii="Garamond" w:hAnsi="Garamond"/>
          <w:bCs/>
        </w:rPr>
        <w:t xml:space="preserve"> </w:t>
      </w:r>
      <w:r w:rsidR="00D35F2A" w:rsidRPr="00F72E2D">
        <w:rPr>
          <w:rFonts w:ascii="Garamond" w:hAnsi="Garamond"/>
          <w:bCs/>
        </w:rPr>
        <w:tab/>
        <w:t xml:space="preserve"> </w:t>
      </w:r>
    </w:p>
    <w:p w14:paraId="351450AA" w14:textId="6F6BC931" w:rsidR="003931BF" w:rsidRPr="00D430F5" w:rsidRDefault="00293269" w:rsidP="00D430F5">
      <w:pPr>
        <w:ind w:left="360"/>
        <w:rPr>
          <w:rFonts w:ascii="Garamond" w:hAnsi="Garamond"/>
          <w:bCs/>
        </w:rPr>
      </w:pPr>
      <w:r w:rsidRPr="006B178E">
        <w:rPr>
          <w:rFonts w:ascii="Garamond" w:hAnsi="Garamond"/>
          <w:i/>
          <w:iCs/>
        </w:rPr>
        <w:t>A</w:t>
      </w:r>
      <w:r w:rsidR="00FD2B3F" w:rsidRPr="006B178E">
        <w:rPr>
          <w:rFonts w:ascii="Garamond" w:hAnsi="Garamond"/>
          <w:i/>
          <w:iCs/>
        </w:rPr>
        <w:t>cting Assistant Professor</w:t>
      </w:r>
      <w:r w:rsidR="00D912F0" w:rsidRPr="00F72E2D">
        <w:rPr>
          <w:rFonts w:ascii="Garamond" w:hAnsi="Garamond"/>
          <w:bCs/>
        </w:rPr>
        <w:t xml:space="preserve"> </w:t>
      </w:r>
      <w:r w:rsidR="006B178E">
        <w:rPr>
          <w:rFonts w:ascii="Garamond" w:hAnsi="Garamond"/>
          <w:bCs/>
        </w:rPr>
        <w:t>(</w:t>
      </w:r>
      <w:r w:rsidR="00167F99" w:rsidRPr="00F72E2D">
        <w:rPr>
          <w:rFonts w:ascii="Garamond" w:hAnsi="Garamond"/>
          <w:bCs/>
        </w:rPr>
        <w:t>2010</w:t>
      </w:r>
      <w:r w:rsidR="00D912F0" w:rsidRPr="00F72E2D">
        <w:rPr>
          <w:rFonts w:ascii="Garamond" w:hAnsi="Garamond"/>
        </w:rPr>
        <w:t>–</w:t>
      </w:r>
      <w:r w:rsidR="00167F99" w:rsidRPr="00F72E2D">
        <w:rPr>
          <w:rFonts w:ascii="Garamond" w:hAnsi="Garamond"/>
          <w:bCs/>
        </w:rPr>
        <w:t>2013</w:t>
      </w:r>
      <w:r w:rsidR="006B178E">
        <w:rPr>
          <w:rFonts w:ascii="Garamond" w:hAnsi="Garamond"/>
          <w:bCs/>
        </w:rPr>
        <w:t>)</w:t>
      </w:r>
    </w:p>
    <w:p w14:paraId="7C4ACEF3" w14:textId="77777777" w:rsidR="00D430F5" w:rsidRPr="006552D3" w:rsidRDefault="00D430F5" w:rsidP="00D430F5">
      <w:pPr>
        <w:ind w:left="360"/>
        <w:rPr>
          <w:rFonts w:ascii="Garamond" w:hAnsi="Garamond"/>
          <w:b/>
          <w:sz w:val="14"/>
          <w:szCs w:val="14"/>
        </w:rPr>
      </w:pPr>
    </w:p>
    <w:p w14:paraId="78D8ACDC" w14:textId="7C4CB820" w:rsidR="00D430F5" w:rsidRPr="00D430F5" w:rsidRDefault="00D430F5" w:rsidP="00D430F5">
      <w:pPr>
        <w:ind w:left="360"/>
        <w:rPr>
          <w:rFonts w:ascii="Garamond" w:hAnsi="Garamond"/>
          <w:bCs/>
        </w:rPr>
      </w:pPr>
      <w:r>
        <w:rPr>
          <w:rFonts w:ascii="Garamond" w:hAnsi="Garamond"/>
          <w:b/>
        </w:rPr>
        <w:t>Course</w:t>
      </w:r>
      <w:r>
        <w:rPr>
          <w:rFonts w:ascii="Garamond" w:hAnsi="Garamond"/>
          <w:bCs/>
        </w:rPr>
        <w:t>: Lawyering</w:t>
      </w:r>
    </w:p>
    <w:p w14:paraId="26D9C10B" w14:textId="77777777" w:rsidR="003B0998" w:rsidRPr="003C48BE" w:rsidRDefault="003B0998" w:rsidP="0043719E">
      <w:pPr>
        <w:ind w:left="360"/>
        <w:rPr>
          <w:rFonts w:ascii="Garamond" w:hAnsi="Garamond"/>
          <w:bCs/>
        </w:rPr>
      </w:pPr>
    </w:p>
    <w:p w14:paraId="20F29D85" w14:textId="5149574B" w:rsidR="00677F67" w:rsidRPr="00210C22" w:rsidRDefault="00D430F5" w:rsidP="00677F67">
      <w:pPr>
        <w:rPr>
          <w:rFonts w:ascii="Garamond" w:hAnsi="Garamond"/>
          <w:b/>
          <w:bCs/>
          <w:smallCaps/>
        </w:rPr>
      </w:pPr>
      <w:r>
        <w:rPr>
          <w:rFonts w:ascii="Garamond" w:hAnsi="Garamond"/>
          <w:b/>
          <w:bCs/>
        </w:rPr>
        <w:t>AWARDS</w:t>
      </w:r>
      <w:r w:rsidRPr="00210C22">
        <w:rPr>
          <w:rFonts w:ascii="Garamond" w:hAnsi="Garamond"/>
          <w:b/>
          <w:bCs/>
        </w:rPr>
        <w:t xml:space="preserve"> </w:t>
      </w:r>
      <w:r>
        <w:rPr>
          <w:rFonts w:ascii="Garamond" w:hAnsi="Garamond"/>
          <w:b/>
          <w:bCs/>
        </w:rPr>
        <w:t xml:space="preserve">AND </w:t>
      </w:r>
      <w:r w:rsidR="00677F67" w:rsidRPr="00210C22">
        <w:rPr>
          <w:rFonts w:ascii="Garamond" w:hAnsi="Garamond"/>
          <w:b/>
          <w:bCs/>
        </w:rPr>
        <w:t>GRANTS</w:t>
      </w:r>
    </w:p>
    <w:p w14:paraId="1691AC4B" w14:textId="77777777" w:rsidR="00677F67" w:rsidRPr="00210C22" w:rsidRDefault="00677F67" w:rsidP="00677F67">
      <w:pPr>
        <w:ind w:left="180"/>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79744" behindDoc="0" locked="0" layoutInCell="1" allowOverlap="1" wp14:anchorId="6056AC5E" wp14:editId="781F6CF5">
                <wp:simplePos x="0" y="0"/>
                <wp:positionH relativeFrom="column">
                  <wp:posOffset>-8651</wp:posOffset>
                </wp:positionH>
                <wp:positionV relativeFrom="paragraph">
                  <wp:posOffset>64959</wp:posOffset>
                </wp:positionV>
                <wp:extent cx="6283411"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47BC9" id="Straight Connecto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6D8B7CD4" w14:textId="77777777" w:rsidR="00677F67" w:rsidRPr="00F72E2D" w:rsidRDefault="00677F67" w:rsidP="00677F67">
      <w:pPr>
        <w:rPr>
          <w:rFonts w:ascii="Garamond" w:hAnsi="Garamond"/>
          <w:sz w:val="16"/>
          <w:szCs w:val="16"/>
        </w:rPr>
      </w:pPr>
    </w:p>
    <w:p w14:paraId="1B40CB14" w14:textId="77777777" w:rsidR="00677F67" w:rsidRPr="00F72E2D" w:rsidRDefault="00677F67" w:rsidP="00677F67">
      <w:pPr>
        <w:pStyle w:val="ListParagraph"/>
        <w:ind w:left="360" w:hanging="180"/>
        <w:rPr>
          <w:rFonts w:ascii="Garamond" w:hAnsi="Garamond"/>
        </w:rPr>
      </w:pPr>
      <w:r w:rsidRPr="00933822">
        <w:rPr>
          <w:rFonts w:ascii="Garamond" w:hAnsi="Garamond"/>
          <w:i/>
          <w:iCs/>
        </w:rPr>
        <w:t>Engaged Scholar Award</w:t>
      </w:r>
      <w:r w:rsidRPr="00F72E2D">
        <w:rPr>
          <w:rFonts w:ascii="Garamond" w:hAnsi="Garamond"/>
        </w:rPr>
        <w:t xml:space="preserve">, </w:t>
      </w:r>
      <w:r>
        <w:rPr>
          <w:rFonts w:ascii="Garamond" w:hAnsi="Garamond"/>
        </w:rPr>
        <w:t>University-level</w:t>
      </w:r>
      <w:r w:rsidRPr="00F72E2D">
        <w:rPr>
          <w:rFonts w:ascii="Garamond" w:hAnsi="Garamond"/>
        </w:rPr>
        <w:t xml:space="preserve"> award recogniz</w:t>
      </w:r>
      <w:r>
        <w:rPr>
          <w:rFonts w:ascii="Garamond" w:hAnsi="Garamond"/>
        </w:rPr>
        <w:t>ing</w:t>
      </w:r>
      <w:r w:rsidRPr="00F72E2D">
        <w:rPr>
          <w:rFonts w:ascii="Garamond" w:hAnsi="Garamond"/>
        </w:rPr>
        <w:t xml:space="preserve"> one tenured faculty member each year </w:t>
      </w:r>
      <w:r w:rsidRPr="004D0398">
        <w:rPr>
          <w:rFonts w:ascii="Garamond" w:hAnsi="Garamond"/>
        </w:rPr>
        <w:t>whose scholarship</w:t>
      </w:r>
      <w:r>
        <w:rPr>
          <w:rFonts w:ascii="Garamond" w:hAnsi="Garamond"/>
        </w:rPr>
        <w:t>,</w:t>
      </w:r>
      <w:r w:rsidRPr="004D0398">
        <w:rPr>
          <w:rFonts w:ascii="Garamond" w:hAnsi="Garamond"/>
        </w:rPr>
        <w:t xml:space="preserve"> </w:t>
      </w:r>
      <w:r>
        <w:rPr>
          <w:rFonts w:ascii="Garamond" w:hAnsi="Garamond"/>
        </w:rPr>
        <w:t xml:space="preserve">facilitation of </w:t>
      </w:r>
      <w:r w:rsidRPr="00F72E2D">
        <w:rPr>
          <w:rFonts w:ascii="Garamond" w:hAnsi="Garamond"/>
        </w:rPr>
        <w:t>service-learning opportunities for students, and campus leadership</w:t>
      </w:r>
      <w:r w:rsidRPr="004D0398">
        <w:rPr>
          <w:rFonts w:ascii="Garamond" w:hAnsi="Garamond"/>
        </w:rPr>
        <w:t xml:space="preserve"> </w:t>
      </w:r>
      <w:r>
        <w:rPr>
          <w:rFonts w:ascii="Garamond" w:hAnsi="Garamond"/>
        </w:rPr>
        <w:t xml:space="preserve">have </w:t>
      </w:r>
      <w:r w:rsidRPr="004D0398">
        <w:rPr>
          <w:rFonts w:ascii="Garamond" w:hAnsi="Garamond"/>
        </w:rPr>
        <w:t>significantly advanced progress on issues of public concern</w:t>
      </w:r>
      <w:r w:rsidRPr="00F72E2D">
        <w:rPr>
          <w:rFonts w:ascii="Garamond" w:hAnsi="Garamond"/>
        </w:rPr>
        <w:t>. $5</w:t>
      </w:r>
      <w:r>
        <w:rPr>
          <w:rFonts w:ascii="Garamond" w:hAnsi="Garamond"/>
        </w:rPr>
        <w:t>,</w:t>
      </w:r>
      <w:r w:rsidRPr="00F72E2D">
        <w:rPr>
          <w:rFonts w:ascii="Garamond" w:hAnsi="Garamond"/>
        </w:rPr>
        <w:t>000 (2022)</w:t>
      </w:r>
    </w:p>
    <w:p w14:paraId="1FBB6DB3" w14:textId="77777777" w:rsidR="00677F67" w:rsidRPr="00D47BE1" w:rsidRDefault="00677F67" w:rsidP="00677F67">
      <w:pPr>
        <w:pStyle w:val="ListParagraph"/>
        <w:ind w:left="360" w:hanging="180"/>
        <w:rPr>
          <w:rFonts w:ascii="Garamond" w:hAnsi="Garamond"/>
          <w:sz w:val="14"/>
          <w:szCs w:val="14"/>
        </w:rPr>
      </w:pPr>
    </w:p>
    <w:p w14:paraId="746C1EAD" w14:textId="77777777" w:rsidR="00677F67" w:rsidRPr="00F72E2D" w:rsidRDefault="00677F67" w:rsidP="00677F67">
      <w:pPr>
        <w:pStyle w:val="ListParagraph"/>
        <w:ind w:left="360" w:hanging="180"/>
        <w:rPr>
          <w:rFonts w:ascii="Garamond" w:hAnsi="Garamond"/>
        </w:rPr>
      </w:pPr>
      <w:r w:rsidRPr="00F72E2D">
        <w:rPr>
          <w:rFonts w:ascii="Garamond" w:hAnsi="Garamond"/>
        </w:rPr>
        <w:t xml:space="preserve">Co-PI, </w:t>
      </w:r>
      <w:r w:rsidRPr="00F72E2D">
        <w:rPr>
          <w:rFonts w:ascii="Garamond" w:hAnsi="Garamond"/>
          <w:i/>
          <w:iCs/>
        </w:rPr>
        <w:t>Interdisciplinary School-Based Health Center.</w:t>
      </w:r>
      <w:r w:rsidRPr="00F72E2D">
        <w:rPr>
          <w:rFonts w:ascii="Garamond" w:hAnsi="Garamond"/>
        </w:rPr>
        <w:t xml:space="preserve"> President’s Seed Grant Program</w:t>
      </w:r>
      <w:r>
        <w:rPr>
          <w:rFonts w:ascii="Garamond" w:hAnsi="Garamond"/>
        </w:rPr>
        <w:t>.</w:t>
      </w:r>
      <w:r w:rsidRPr="00F72E2D">
        <w:rPr>
          <w:rFonts w:ascii="Garamond" w:hAnsi="Garamond"/>
        </w:rPr>
        <w:t xml:space="preserve"> </w:t>
      </w:r>
      <w:r>
        <w:rPr>
          <w:rFonts w:ascii="Garamond" w:hAnsi="Garamond"/>
        </w:rPr>
        <w:t>Piloting school</w:t>
      </w:r>
      <w:r w:rsidRPr="00F72E2D">
        <w:rPr>
          <w:rFonts w:ascii="Garamond" w:hAnsi="Garamond"/>
        </w:rPr>
        <w:t xml:space="preserve"> </w:t>
      </w:r>
      <w:r>
        <w:rPr>
          <w:rFonts w:ascii="Garamond" w:hAnsi="Garamond"/>
        </w:rPr>
        <w:t xml:space="preserve">health </w:t>
      </w:r>
      <w:r w:rsidRPr="00F72E2D">
        <w:rPr>
          <w:rFonts w:ascii="Garamond" w:hAnsi="Garamond"/>
        </w:rPr>
        <w:t xml:space="preserve">center addressing social determinants of health, in partnership with </w:t>
      </w:r>
      <w:r>
        <w:rPr>
          <w:rFonts w:ascii="Garamond" w:hAnsi="Garamond"/>
        </w:rPr>
        <w:t xml:space="preserve">UGA </w:t>
      </w:r>
      <w:r w:rsidRPr="00F72E2D">
        <w:rPr>
          <w:rFonts w:ascii="Garamond" w:hAnsi="Garamond"/>
        </w:rPr>
        <w:t xml:space="preserve">Medical Partnership, School of Education, Aspire Clinic, </w:t>
      </w:r>
      <w:r>
        <w:rPr>
          <w:rFonts w:ascii="Garamond" w:hAnsi="Garamond"/>
        </w:rPr>
        <w:t xml:space="preserve">GA </w:t>
      </w:r>
      <w:r w:rsidRPr="00F72E2D">
        <w:rPr>
          <w:rFonts w:ascii="Garamond" w:hAnsi="Garamond"/>
        </w:rPr>
        <w:t>Dept. of Public Health, and Clarke Co</w:t>
      </w:r>
      <w:r>
        <w:rPr>
          <w:rFonts w:ascii="Garamond" w:hAnsi="Garamond"/>
        </w:rPr>
        <w:t>.</w:t>
      </w:r>
      <w:r w:rsidRPr="00F72E2D">
        <w:rPr>
          <w:rFonts w:ascii="Garamond" w:hAnsi="Garamond"/>
        </w:rPr>
        <w:t xml:space="preserve"> Sch</w:t>
      </w:r>
      <w:r>
        <w:rPr>
          <w:rFonts w:ascii="Garamond" w:hAnsi="Garamond"/>
        </w:rPr>
        <w:t>.</w:t>
      </w:r>
      <w:r w:rsidRPr="00F72E2D">
        <w:rPr>
          <w:rFonts w:ascii="Garamond" w:hAnsi="Garamond"/>
        </w:rPr>
        <w:t xml:space="preserve"> Dis</w:t>
      </w:r>
      <w:r>
        <w:rPr>
          <w:rFonts w:ascii="Garamond" w:hAnsi="Garamond"/>
        </w:rPr>
        <w:t>t</w:t>
      </w:r>
      <w:r w:rsidRPr="00F72E2D">
        <w:rPr>
          <w:rFonts w:ascii="Garamond" w:hAnsi="Garamond"/>
        </w:rPr>
        <w:t>. $94,746 (2022–23)</w:t>
      </w:r>
    </w:p>
    <w:p w14:paraId="72E1CAF4" w14:textId="77777777" w:rsidR="00677F67" w:rsidRPr="00F72E2D" w:rsidRDefault="00677F67" w:rsidP="00677F67">
      <w:pPr>
        <w:pStyle w:val="ListParagraph"/>
        <w:ind w:left="360" w:hanging="180"/>
        <w:rPr>
          <w:rFonts w:ascii="Garamond" w:hAnsi="Garamond"/>
          <w:sz w:val="14"/>
          <w:szCs w:val="14"/>
        </w:rPr>
      </w:pPr>
    </w:p>
    <w:p w14:paraId="5B33F96F" w14:textId="77777777" w:rsidR="00677F67" w:rsidRPr="00F72E2D" w:rsidRDefault="00677F67" w:rsidP="00677F67">
      <w:pPr>
        <w:pStyle w:val="ListParagraph"/>
        <w:ind w:left="360" w:hanging="180"/>
        <w:rPr>
          <w:rFonts w:ascii="Garamond" w:hAnsi="Garamond"/>
        </w:rPr>
      </w:pPr>
      <w:r w:rsidRPr="00F72E2D">
        <w:rPr>
          <w:rFonts w:ascii="Garamond" w:hAnsi="Garamond"/>
        </w:rPr>
        <w:t xml:space="preserve">Award Co-Recipient, Clinical Legal Education Association (CLEA), </w:t>
      </w:r>
      <w:r w:rsidRPr="00F72E2D">
        <w:rPr>
          <w:rFonts w:ascii="Garamond" w:hAnsi="Garamond"/>
          <w:i/>
          <w:iCs/>
        </w:rPr>
        <w:t>Award for Excellence in a Public Interest Project</w:t>
      </w:r>
      <w:r w:rsidRPr="00F72E2D">
        <w:rPr>
          <w:rFonts w:ascii="Garamond" w:hAnsi="Garamond"/>
        </w:rPr>
        <w:t xml:space="preserve">. </w:t>
      </w:r>
      <w:r>
        <w:rPr>
          <w:rFonts w:ascii="Garamond" w:hAnsi="Garamond"/>
        </w:rPr>
        <w:t>National-level award recognizing</w:t>
      </w:r>
      <w:r w:rsidRPr="00F72E2D">
        <w:rPr>
          <w:rFonts w:ascii="Garamond" w:hAnsi="Garamond"/>
        </w:rPr>
        <w:t xml:space="preserve"> </w:t>
      </w:r>
      <w:r>
        <w:rPr>
          <w:rFonts w:ascii="Garamond" w:hAnsi="Garamond"/>
        </w:rPr>
        <w:t xml:space="preserve">clinic’s </w:t>
      </w:r>
      <w:r w:rsidRPr="00F72E2D">
        <w:rPr>
          <w:rFonts w:ascii="Garamond" w:hAnsi="Garamond"/>
        </w:rPr>
        <w:t>collaborative</w:t>
      </w:r>
      <w:r>
        <w:rPr>
          <w:rFonts w:ascii="Garamond" w:hAnsi="Garamond"/>
        </w:rPr>
        <w:t xml:space="preserve"> advocacy</w:t>
      </w:r>
      <w:r w:rsidRPr="00F72E2D">
        <w:rPr>
          <w:rFonts w:ascii="Garamond" w:hAnsi="Garamond"/>
        </w:rPr>
        <w:t xml:space="preserve"> on behalf of immigrant women in Georgia detention center alleging serious medical abuse </w:t>
      </w:r>
      <w:r>
        <w:rPr>
          <w:rFonts w:ascii="Garamond" w:hAnsi="Garamond"/>
        </w:rPr>
        <w:t>and</w:t>
      </w:r>
      <w:r w:rsidRPr="00F72E2D">
        <w:rPr>
          <w:rFonts w:ascii="Garamond" w:hAnsi="Garamond"/>
        </w:rPr>
        <w:t xml:space="preserve"> retaliation. (2021)</w:t>
      </w:r>
    </w:p>
    <w:p w14:paraId="73F50ED5" w14:textId="77777777" w:rsidR="00677F67" w:rsidRPr="00F72E2D" w:rsidRDefault="00677F67" w:rsidP="00677F67">
      <w:pPr>
        <w:pStyle w:val="ListParagraph"/>
        <w:ind w:left="360" w:hanging="180"/>
        <w:rPr>
          <w:rFonts w:ascii="Garamond" w:hAnsi="Garamond"/>
          <w:sz w:val="14"/>
          <w:szCs w:val="14"/>
        </w:rPr>
      </w:pPr>
    </w:p>
    <w:p w14:paraId="1B46F6B8" w14:textId="77777777" w:rsidR="00677F67" w:rsidRPr="00F72E2D" w:rsidRDefault="00677F67" w:rsidP="00677F67">
      <w:pPr>
        <w:pStyle w:val="ListParagraph"/>
        <w:ind w:left="360" w:hanging="180"/>
        <w:rPr>
          <w:rFonts w:ascii="Garamond" w:hAnsi="Garamond"/>
        </w:rPr>
      </w:pPr>
      <w:r w:rsidRPr="00F72E2D">
        <w:rPr>
          <w:rFonts w:ascii="Garamond" w:hAnsi="Garamond"/>
          <w:i/>
          <w:iCs/>
        </w:rPr>
        <w:t>COVID-19 Remote Community Assistance Project</w:t>
      </w:r>
      <w:r w:rsidRPr="00F72E2D">
        <w:rPr>
          <w:rFonts w:ascii="Garamond" w:hAnsi="Garamond"/>
        </w:rPr>
        <w:t xml:space="preserve">. </w:t>
      </w:r>
      <w:proofErr w:type="spellStart"/>
      <w:r w:rsidRPr="00F72E2D">
        <w:rPr>
          <w:rFonts w:ascii="Garamond" w:hAnsi="Garamond"/>
        </w:rPr>
        <w:t>Flom</w:t>
      </w:r>
      <w:proofErr w:type="spellEnd"/>
      <w:r w:rsidRPr="00F72E2D">
        <w:rPr>
          <w:rFonts w:ascii="Garamond" w:hAnsi="Garamond"/>
        </w:rPr>
        <w:t xml:space="preserve"> Incubator Grant, Skadden Foundation. Funded special project to provide remote assistance to immigrants and other low-income individuals or communities in Georgia affected by coronavirus pandemic. $10,000 (2020–21)</w:t>
      </w:r>
    </w:p>
    <w:p w14:paraId="0C73B5B5" w14:textId="77777777" w:rsidR="00677F67" w:rsidRPr="00F72E2D" w:rsidRDefault="00677F67" w:rsidP="00677F67">
      <w:pPr>
        <w:pStyle w:val="ListParagraph"/>
        <w:ind w:left="360" w:hanging="180"/>
        <w:rPr>
          <w:rFonts w:ascii="Garamond" w:hAnsi="Garamond"/>
          <w:sz w:val="14"/>
          <w:szCs w:val="14"/>
        </w:rPr>
      </w:pPr>
    </w:p>
    <w:p w14:paraId="4E0E9175" w14:textId="77777777" w:rsidR="00677F67" w:rsidRPr="00F72E2D" w:rsidRDefault="00677F67" w:rsidP="00677F67">
      <w:pPr>
        <w:pStyle w:val="ListParagraph"/>
        <w:ind w:left="360" w:hanging="180"/>
        <w:rPr>
          <w:rFonts w:ascii="Garamond" w:hAnsi="Garamond"/>
        </w:rPr>
      </w:pPr>
      <w:r w:rsidRPr="00F72E2D">
        <w:rPr>
          <w:rFonts w:ascii="Garamond" w:hAnsi="Garamond"/>
        </w:rPr>
        <w:t xml:space="preserve">Host Grant Recipient, Equal Justice Works/Dept. of Justice, </w:t>
      </w:r>
      <w:r w:rsidRPr="00F72E2D">
        <w:rPr>
          <w:rFonts w:ascii="Garamond" w:hAnsi="Garamond"/>
          <w:i/>
          <w:iCs/>
        </w:rPr>
        <w:t>Crime Victims Justice Corps</w:t>
      </w:r>
      <w:r w:rsidRPr="00F72E2D">
        <w:rPr>
          <w:rFonts w:ascii="Garamond" w:hAnsi="Garamond"/>
        </w:rPr>
        <w:t xml:space="preserve">. Funded two-year position for fellow to work with Community </w:t>
      </w:r>
      <w:proofErr w:type="spellStart"/>
      <w:r w:rsidRPr="00F72E2D">
        <w:rPr>
          <w:rFonts w:ascii="Garamond" w:hAnsi="Garamond"/>
        </w:rPr>
        <w:t>HeLP</w:t>
      </w:r>
      <w:proofErr w:type="spellEnd"/>
      <w:r w:rsidRPr="00F72E2D">
        <w:rPr>
          <w:rFonts w:ascii="Garamond" w:hAnsi="Garamond"/>
        </w:rPr>
        <w:t xml:space="preserve"> and Family Justice Clinic, plus summer positions for law students. $147,200 (2018–20)</w:t>
      </w:r>
    </w:p>
    <w:p w14:paraId="1FEF11E5" w14:textId="77777777" w:rsidR="00677F67" w:rsidRPr="00F72E2D" w:rsidRDefault="00677F67" w:rsidP="00677F67">
      <w:pPr>
        <w:pStyle w:val="ListParagraph"/>
        <w:ind w:left="360"/>
        <w:rPr>
          <w:rFonts w:ascii="Garamond" w:hAnsi="Garamond"/>
          <w:sz w:val="14"/>
          <w:szCs w:val="14"/>
        </w:rPr>
      </w:pPr>
    </w:p>
    <w:p w14:paraId="318E303F" w14:textId="77777777" w:rsidR="00677F67" w:rsidRPr="00F72E2D" w:rsidRDefault="00677F67" w:rsidP="00677F67">
      <w:pPr>
        <w:pStyle w:val="ListParagraph"/>
        <w:ind w:left="360" w:hanging="180"/>
        <w:rPr>
          <w:rFonts w:ascii="Garamond" w:hAnsi="Garamond"/>
        </w:rPr>
      </w:pPr>
      <w:r w:rsidRPr="00F72E2D">
        <w:rPr>
          <w:rFonts w:ascii="Garamond" w:hAnsi="Garamond"/>
        </w:rPr>
        <w:t>Key Personnel, “</w:t>
      </w:r>
      <w:proofErr w:type="spellStart"/>
      <w:r w:rsidRPr="00F72E2D">
        <w:rPr>
          <w:rFonts w:ascii="Garamond" w:hAnsi="Garamond"/>
          <w:i/>
        </w:rPr>
        <w:t>Promotores</w:t>
      </w:r>
      <w:proofErr w:type="spellEnd"/>
      <w:r w:rsidRPr="00F72E2D">
        <w:rPr>
          <w:rFonts w:ascii="Garamond" w:hAnsi="Garamond"/>
          <w:i/>
        </w:rPr>
        <w:t xml:space="preserve">” as Cultural Brokers: Fostering Bridges toward Prosperous </w:t>
      </w:r>
      <w:r>
        <w:rPr>
          <w:rFonts w:ascii="Garamond" w:hAnsi="Garamond"/>
          <w:i/>
        </w:rPr>
        <w:t>and</w:t>
      </w:r>
      <w:r w:rsidRPr="00F72E2D">
        <w:rPr>
          <w:rFonts w:ascii="Garamond" w:hAnsi="Garamond"/>
          <w:i/>
        </w:rPr>
        <w:t xml:space="preserve"> Healthy Latino Communities</w:t>
      </w:r>
      <w:r w:rsidRPr="00F72E2D">
        <w:rPr>
          <w:rFonts w:ascii="Garamond" w:hAnsi="Garamond"/>
        </w:rPr>
        <w:t xml:space="preserve">. President’s Seed Grant Program. Funded team representing eight campus units to train </w:t>
      </w:r>
      <w:r>
        <w:rPr>
          <w:rFonts w:ascii="Garamond" w:hAnsi="Garamond"/>
        </w:rPr>
        <w:t xml:space="preserve">Latina </w:t>
      </w:r>
      <w:r w:rsidRPr="00F72E2D">
        <w:rPr>
          <w:rFonts w:ascii="Garamond" w:hAnsi="Garamond"/>
        </w:rPr>
        <w:t>community workers and establish network of socio-legal referrals. $97,547 (2017–19)</w:t>
      </w:r>
    </w:p>
    <w:p w14:paraId="36DDA140" w14:textId="77777777" w:rsidR="00677F67" w:rsidRPr="00F72E2D" w:rsidRDefault="00677F67" w:rsidP="00677F67">
      <w:pPr>
        <w:ind w:left="360"/>
        <w:rPr>
          <w:rFonts w:ascii="Garamond" w:hAnsi="Garamond"/>
          <w:bCs/>
          <w:sz w:val="14"/>
          <w:szCs w:val="14"/>
        </w:rPr>
      </w:pPr>
    </w:p>
    <w:p w14:paraId="6F7FEF36" w14:textId="77777777" w:rsidR="00677F67" w:rsidRDefault="00677F67" w:rsidP="00677F67">
      <w:pPr>
        <w:ind w:left="360" w:hanging="180"/>
        <w:rPr>
          <w:rFonts w:ascii="Garamond" w:hAnsi="Garamond"/>
          <w:bCs/>
        </w:rPr>
      </w:pPr>
      <w:r w:rsidRPr="003B42AE">
        <w:rPr>
          <w:rFonts w:ascii="Garamond" w:hAnsi="Garamond"/>
          <w:bCs/>
          <w:i/>
        </w:rPr>
        <w:t>Creative Solutions to Combat Senior Hunger Award</w:t>
      </w:r>
      <w:r w:rsidRPr="00F72E2D">
        <w:rPr>
          <w:rFonts w:ascii="Garamond" w:hAnsi="Garamond"/>
          <w:bCs/>
        </w:rPr>
        <w:t xml:space="preserve">. UGA College of Public Health, Inst. of Gerontology. Recognized innovation of streamlined process to </w:t>
      </w:r>
      <w:r>
        <w:rPr>
          <w:rFonts w:ascii="Garamond" w:hAnsi="Garamond"/>
          <w:bCs/>
        </w:rPr>
        <w:t>help</w:t>
      </w:r>
      <w:r w:rsidRPr="00F72E2D">
        <w:rPr>
          <w:rFonts w:ascii="Garamond" w:hAnsi="Garamond"/>
          <w:bCs/>
        </w:rPr>
        <w:t xml:space="preserve"> seniors </w:t>
      </w:r>
      <w:r>
        <w:rPr>
          <w:rFonts w:ascii="Garamond" w:hAnsi="Garamond"/>
          <w:bCs/>
        </w:rPr>
        <w:t xml:space="preserve">utilize </w:t>
      </w:r>
      <w:r w:rsidRPr="00F72E2D">
        <w:rPr>
          <w:rFonts w:ascii="Garamond" w:hAnsi="Garamond"/>
          <w:bCs/>
        </w:rPr>
        <w:t xml:space="preserve">deduction for out-of-pocket medical expenses intended to increase benefits </w:t>
      </w:r>
      <w:r>
        <w:rPr>
          <w:rFonts w:ascii="Garamond" w:hAnsi="Garamond"/>
          <w:bCs/>
        </w:rPr>
        <w:t>when applying</w:t>
      </w:r>
      <w:r w:rsidRPr="00F72E2D">
        <w:rPr>
          <w:rFonts w:ascii="Garamond" w:hAnsi="Garamond"/>
          <w:bCs/>
        </w:rPr>
        <w:t xml:space="preserve"> for Medicare</w:t>
      </w:r>
      <w:r>
        <w:rPr>
          <w:rFonts w:ascii="Garamond" w:hAnsi="Garamond"/>
          <w:bCs/>
        </w:rPr>
        <w:t xml:space="preserve"> and</w:t>
      </w:r>
      <w:r w:rsidRPr="00F72E2D">
        <w:rPr>
          <w:rFonts w:ascii="Garamond" w:hAnsi="Garamond"/>
          <w:bCs/>
        </w:rPr>
        <w:t xml:space="preserve"> </w:t>
      </w:r>
      <w:r>
        <w:rPr>
          <w:rFonts w:ascii="Garamond" w:hAnsi="Garamond"/>
          <w:bCs/>
        </w:rPr>
        <w:t>SNAP</w:t>
      </w:r>
      <w:r w:rsidRPr="00F72E2D">
        <w:rPr>
          <w:rFonts w:ascii="Garamond" w:hAnsi="Garamond"/>
          <w:bCs/>
        </w:rPr>
        <w:t>. $500 (2016)</w:t>
      </w:r>
    </w:p>
    <w:p w14:paraId="405E0AFA" w14:textId="77777777" w:rsidR="003931BF" w:rsidRDefault="003931BF" w:rsidP="006B178E">
      <w:pPr>
        <w:rPr>
          <w:rFonts w:ascii="Garamond" w:hAnsi="Garamond"/>
          <w:b/>
        </w:rPr>
      </w:pPr>
    </w:p>
    <w:p w14:paraId="61673F81" w14:textId="259E2E2C" w:rsidR="006B178E" w:rsidRPr="00F72E2D" w:rsidRDefault="006B178E" w:rsidP="006B178E">
      <w:pPr>
        <w:rPr>
          <w:rFonts w:ascii="Garamond" w:hAnsi="Garamond"/>
          <w:b/>
          <w:bCs/>
          <w:smallCaps/>
        </w:rPr>
      </w:pPr>
      <w:r>
        <w:rPr>
          <w:rFonts w:ascii="Garamond" w:hAnsi="Garamond"/>
          <w:b/>
        </w:rPr>
        <w:lastRenderedPageBreak/>
        <w:t>PUBLICATIONS</w:t>
      </w:r>
    </w:p>
    <w:p w14:paraId="50FC24A9" w14:textId="77777777" w:rsidR="006B178E" w:rsidRDefault="006B178E" w:rsidP="006B178E">
      <w:pPr>
        <w:ind w:left="180"/>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61312" behindDoc="0" locked="0" layoutInCell="1" allowOverlap="1" wp14:anchorId="39B2FD8A" wp14:editId="22B57791">
                <wp:simplePos x="0" y="0"/>
                <wp:positionH relativeFrom="column">
                  <wp:posOffset>-8651</wp:posOffset>
                </wp:positionH>
                <wp:positionV relativeFrom="paragraph">
                  <wp:posOffset>64959</wp:posOffset>
                </wp:positionV>
                <wp:extent cx="6283411"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F009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4650A99E" w14:textId="77777777" w:rsidR="006B178E" w:rsidRPr="00DF26DF" w:rsidRDefault="006B178E" w:rsidP="006B178E">
      <w:pPr>
        <w:tabs>
          <w:tab w:val="left" w:pos="360"/>
        </w:tabs>
        <w:ind w:left="180"/>
        <w:rPr>
          <w:rFonts w:ascii="Garamond" w:hAnsi="Garamond"/>
          <w:iCs/>
          <w:sz w:val="16"/>
          <w:szCs w:val="16"/>
        </w:rPr>
      </w:pPr>
    </w:p>
    <w:p w14:paraId="1458290D" w14:textId="512B5699" w:rsidR="006B178E" w:rsidRPr="006B178E" w:rsidRDefault="008B495F" w:rsidP="006B178E">
      <w:pPr>
        <w:tabs>
          <w:tab w:val="left" w:pos="360"/>
        </w:tabs>
        <w:ind w:left="180"/>
        <w:rPr>
          <w:rFonts w:ascii="Garamond" w:hAnsi="Garamond"/>
          <w:b/>
          <w:bCs/>
          <w:iCs/>
        </w:rPr>
      </w:pPr>
      <w:r>
        <w:rPr>
          <w:rFonts w:ascii="Garamond" w:hAnsi="Garamond"/>
          <w:b/>
          <w:bCs/>
          <w:iCs/>
        </w:rPr>
        <w:t>Articles</w:t>
      </w:r>
      <w:r w:rsidR="003931BF">
        <w:rPr>
          <w:rFonts w:ascii="Garamond" w:hAnsi="Garamond"/>
          <w:b/>
          <w:bCs/>
          <w:iCs/>
        </w:rPr>
        <w:t xml:space="preserve"> and </w:t>
      </w:r>
      <w:r w:rsidR="003931BF">
        <w:rPr>
          <w:rFonts w:ascii="Garamond" w:hAnsi="Garamond"/>
          <w:b/>
        </w:rPr>
        <w:t>Book Chapters</w:t>
      </w:r>
    </w:p>
    <w:p w14:paraId="41F75A08" w14:textId="281A4F12" w:rsidR="0071682E" w:rsidRPr="00DF26DF" w:rsidRDefault="0071682E" w:rsidP="006B178E">
      <w:pPr>
        <w:tabs>
          <w:tab w:val="left" w:pos="360"/>
        </w:tabs>
        <w:ind w:left="180"/>
        <w:rPr>
          <w:rFonts w:ascii="Garamond" w:hAnsi="Garamond"/>
          <w:i/>
          <w:sz w:val="14"/>
          <w:szCs w:val="14"/>
        </w:rPr>
      </w:pPr>
      <w:r w:rsidRPr="00DF26DF">
        <w:rPr>
          <w:rFonts w:ascii="Garamond" w:hAnsi="Garamond"/>
          <w:i/>
          <w:sz w:val="14"/>
          <w:szCs w:val="14"/>
        </w:rPr>
        <w:tab/>
      </w:r>
    </w:p>
    <w:p w14:paraId="54CDE8F5" w14:textId="3F9C2DD5" w:rsidR="00F96AE3" w:rsidRPr="00F96AE3" w:rsidRDefault="00F96AE3" w:rsidP="00F96AE3">
      <w:pPr>
        <w:tabs>
          <w:tab w:val="left" w:pos="360"/>
        </w:tabs>
        <w:ind w:left="360" w:hanging="180"/>
        <w:rPr>
          <w:rFonts w:ascii="Garamond" w:hAnsi="Garamond" w:cs="Baskerville"/>
        </w:rPr>
      </w:pPr>
      <w:r w:rsidRPr="00F96AE3">
        <w:rPr>
          <w:rFonts w:ascii="Garamond" w:hAnsi="Garamond" w:cs="Baskerville"/>
          <w:i/>
          <w:iCs/>
        </w:rPr>
        <w:t>Challenging the Criminalization of Undocumented Drivers Through a Health</w:t>
      </w:r>
      <w:r w:rsidR="000A1157">
        <w:rPr>
          <w:rFonts w:ascii="Garamond" w:hAnsi="Garamond" w:cs="Baskerville"/>
          <w:i/>
          <w:iCs/>
        </w:rPr>
        <w:t xml:space="preserve"> </w:t>
      </w:r>
      <w:r w:rsidRPr="00F96AE3">
        <w:rPr>
          <w:rFonts w:ascii="Garamond" w:hAnsi="Garamond" w:cs="Baskerville"/>
          <w:i/>
          <w:iCs/>
        </w:rPr>
        <w:t>Justice Framework</w:t>
      </w:r>
      <w:r>
        <w:rPr>
          <w:rFonts w:ascii="Garamond" w:hAnsi="Garamond" w:cs="Baskerville"/>
        </w:rPr>
        <w:t xml:space="preserve">, 41 </w:t>
      </w:r>
      <w:r w:rsidRPr="00F96AE3">
        <w:rPr>
          <w:rFonts w:ascii="Garamond" w:hAnsi="Garamond" w:cs="Baskerville"/>
          <w:smallCaps/>
        </w:rPr>
        <w:t>Wisc. Int’l L.J.</w:t>
      </w:r>
      <w:r>
        <w:rPr>
          <w:rFonts w:ascii="Garamond" w:hAnsi="Garamond" w:cs="Baskerville"/>
        </w:rPr>
        <w:t xml:space="preserve"> </w:t>
      </w:r>
      <w:r w:rsidR="000A1157">
        <w:rPr>
          <w:rFonts w:ascii="Garamond" w:hAnsi="Garamond" w:cs="Baskerville"/>
        </w:rPr>
        <w:t xml:space="preserve">326 </w:t>
      </w:r>
      <w:r>
        <w:rPr>
          <w:rFonts w:ascii="Garamond" w:hAnsi="Garamond" w:cs="Baskerville"/>
        </w:rPr>
        <w:t xml:space="preserve">(forthcoming 2024) (invited symposium </w:t>
      </w:r>
      <w:r w:rsidR="007B6CDC">
        <w:rPr>
          <w:rFonts w:ascii="Garamond" w:hAnsi="Garamond" w:cs="Baskerville"/>
        </w:rPr>
        <w:t>piece</w:t>
      </w:r>
      <w:r>
        <w:rPr>
          <w:rFonts w:ascii="Garamond" w:hAnsi="Garamond" w:cs="Baskerville"/>
        </w:rPr>
        <w:t>)</w:t>
      </w:r>
      <w:r w:rsidR="004C0AF9">
        <w:rPr>
          <w:rFonts w:ascii="Garamond" w:hAnsi="Garamond" w:cs="Baskerville"/>
        </w:rPr>
        <w:t xml:space="preserve"> (</w:t>
      </w:r>
      <w:hyperlink r:id="rId9" w:history="1">
        <w:r w:rsidR="004C0AF9" w:rsidRPr="004C0AF9">
          <w:rPr>
            <w:rStyle w:val="Hyperlink"/>
            <w:rFonts w:ascii="Garamond" w:hAnsi="Garamond" w:cs="Baskerville"/>
          </w:rPr>
          <w:t>SSRN</w:t>
        </w:r>
      </w:hyperlink>
      <w:r w:rsidR="004C0AF9">
        <w:rPr>
          <w:rFonts w:ascii="Garamond" w:hAnsi="Garamond" w:cs="Baskerville"/>
        </w:rPr>
        <w:t>)</w:t>
      </w:r>
    </w:p>
    <w:p w14:paraId="098A47C2" w14:textId="77777777" w:rsidR="00F96AE3" w:rsidRPr="007B46A9" w:rsidRDefault="00F96AE3" w:rsidP="00DB5ABC">
      <w:pPr>
        <w:tabs>
          <w:tab w:val="left" w:pos="360"/>
        </w:tabs>
        <w:ind w:left="360" w:hanging="180"/>
        <w:rPr>
          <w:rFonts w:ascii="Garamond" w:hAnsi="Garamond"/>
          <w:i/>
          <w:iCs/>
          <w:sz w:val="14"/>
          <w:szCs w:val="14"/>
        </w:rPr>
      </w:pPr>
    </w:p>
    <w:p w14:paraId="1AE6BBF6" w14:textId="7A6ED911" w:rsidR="00DB5ABC" w:rsidRPr="00DB5ABC" w:rsidRDefault="00DB5ABC" w:rsidP="00DB5ABC">
      <w:pPr>
        <w:tabs>
          <w:tab w:val="left" w:pos="360"/>
        </w:tabs>
        <w:ind w:left="360" w:hanging="180"/>
        <w:rPr>
          <w:rFonts w:ascii="Garamond" w:hAnsi="Garamond" w:cs="Baskerville"/>
        </w:rPr>
      </w:pPr>
      <w:r>
        <w:rPr>
          <w:rFonts w:ascii="Garamond" w:hAnsi="Garamond"/>
          <w:i/>
          <w:iCs/>
        </w:rPr>
        <w:t>The Immigration Implications of Presidential Pot Pardons</w:t>
      </w:r>
      <w:r w:rsidR="001710CB">
        <w:rPr>
          <w:rFonts w:ascii="Garamond" w:hAnsi="Garamond"/>
        </w:rPr>
        <w:t xml:space="preserve">, 70 </w:t>
      </w:r>
      <w:r w:rsidR="001710CB" w:rsidRPr="001710CB">
        <w:rPr>
          <w:rFonts w:ascii="Garamond" w:hAnsi="Garamond"/>
          <w:smallCaps/>
        </w:rPr>
        <w:t>UCLA L</w:t>
      </w:r>
      <w:r w:rsidR="001710CB">
        <w:rPr>
          <w:rFonts w:ascii="Garamond" w:hAnsi="Garamond"/>
          <w:smallCaps/>
        </w:rPr>
        <w:t>.</w:t>
      </w:r>
      <w:r w:rsidR="001710CB" w:rsidRPr="001710CB">
        <w:rPr>
          <w:rFonts w:ascii="Garamond" w:hAnsi="Garamond"/>
          <w:smallCaps/>
        </w:rPr>
        <w:t xml:space="preserve"> Rev</w:t>
      </w:r>
      <w:r w:rsidR="001710CB">
        <w:rPr>
          <w:rFonts w:ascii="Garamond" w:hAnsi="Garamond"/>
          <w:smallCaps/>
        </w:rPr>
        <w:t>.</w:t>
      </w:r>
      <w:r w:rsidR="001710CB" w:rsidRPr="001710CB">
        <w:rPr>
          <w:rFonts w:ascii="Garamond" w:hAnsi="Garamond"/>
          <w:smallCaps/>
        </w:rPr>
        <w:t xml:space="preserve"> Disc</w:t>
      </w:r>
      <w:r w:rsidR="001710CB">
        <w:rPr>
          <w:rFonts w:ascii="Garamond" w:hAnsi="Garamond"/>
          <w:smallCaps/>
        </w:rPr>
        <w:t>.</w:t>
      </w:r>
      <w:r w:rsidR="001710CB">
        <w:rPr>
          <w:rFonts w:ascii="Garamond" w:hAnsi="Garamond"/>
        </w:rPr>
        <w:t xml:space="preserve"> </w:t>
      </w:r>
      <w:r w:rsidR="00632F02">
        <w:rPr>
          <w:rFonts w:ascii="Garamond" w:hAnsi="Garamond"/>
        </w:rPr>
        <w:t xml:space="preserve">266 </w:t>
      </w:r>
      <w:r>
        <w:rPr>
          <w:rFonts w:ascii="Garamond" w:hAnsi="Garamond"/>
        </w:rPr>
        <w:t>(2023) (</w:t>
      </w:r>
      <w:hyperlink r:id="rId10" w:history="1">
        <w:r w:rsidRPr="00DB5ABC">
          <w:rPr>
            <w:rStyle w:val="Hyperlink"/>
            <w:rFonts w:ascii="Garamond" w:hAnsi="Garamond"/>
          </w:rPr>
          <w:t>SSRN</w:t>
        </w:r>
      </w:hyperlink>
      <w:r>
        <w:rPr>
          <w:rFonts w:ascii="Garamond" w:hAnsi="Garamond"/>
        </w:rPr>
        <w:t>)</w:t>
      </w:r>
    </w:p>
    <w:p w14:paraId="20EF9563" w14:textId="75C73B0E" w:rsidR="005948D2" w:rsidRPr="00F72E2D" w:rsidRDefault="005948D2" w:rsidP="005948D2">
      <w:pPr>
        <w:pStyle w:val="ListParagraph"/>
        <w:numPr>
          <w:ilvl w:val="0"/>
          <w:numId w:val="11"/>
        </w:numPr>
        <w:tabs>
          <w:tab w:val="left" w:pos="360"/>
        </w:tabs>
        <w:rPr>
          <w:rFonts w:ascii="Garamond" w:hAnsi="Garamond"/>
        </w:rPr>
      </w:pPr>
      <w:r w:rsidRPr="00F72E2D">
        <w:rPr>
          <w:rFonts w:ascii="Garamond" w:hAnsi="Garamond"/>
          <w:i/>
        </w:rPr>
        <w:t>Reprinted in</w:t>
      </w:r>
      <w:r w:rsidRPr="00F72E2D">
        <w:rPr>
          <w:rFonts w:ascii="Garamond" w:hAnsi="Garamond"/>
        </w:rPr>
        <w:t xml:space="preserve"> </w:t>
      </w:r>
      <w:r>
        <w:rPr>
          <w:rFonts w:ascii="Garamond" w:hAnsi="Garamond"/>
        </w:rPr>
        <w:t>44</w:t>
      </w:r>
      <w:r w:rsidRPr="00F72E2D">
        <w:rPr>
          <w:rFonts w:ascii="Garamond" w:hAnsi="Garamond"/>
        </w:rPr>
        <w:t xml:space="preserve"> </w:t>
      </w:r>
      <w:r w:rsidRPr="00F72E2D">
        <w:rPr>
          <w:rFonts w:ascii="Garamond" w:hAnsi="Garamond"/>
          <w:smallCaps/>
        </w:rPr>
        <w:t>Immigration &amp; Nationality L. Rev.</w:t>
      </w:r>
      <w:r w:rsidRPr="00F72E2D">
        <w:rPr>
          <w:rFonts w:ascii="Garamond" w:hAnsi="Garamond"/>
        </w:rPr>
        <w:t xml:space="preserve"> </w:t>
      </w:r>
      <w:r>
        <w:rPr>
          <w:rFonts w:ascii="Garamond" w:hAnsi="Garamond"/>
        </w:rPr>
        <w:t>(forthcoming 2024)</w:t>
      </w:r>
    </w:p>
    <w:p w14:paraId="20C59E01" w14:textId="77777777" w:rsidR="00DB5ABC" w:rsidRPr="00D83EFF" w:rsidRDefault="00DB5ABC" w:rsidP="005948D2">
      <w:pPr>
        <w:tabs>
          <w:tab w:val="left" w:pos="360"/>
        </w:tabs>
        <w:rPr>
          <w:rFonts w:ascii="Garamond" w:hAnsi="Garamond" w:cs="Baskerville"/>
          <w:sz w:val="14"/>
          <w:szCs w:val="14"/>
        </w:rPr>
      </w:pPr>
    </w:p>
    <w:p w14:paraId="671FA22E" w14:textId="0ED58BED" w:rsidR="003931BF" w:rsidRPr="008B495F" w:rsidRDefault="003931BF" w:rsidP="003931BF">
      <w:pPr>
        <w:tabs>
          <w:tab w:val="left" w:pos="360"/>
        </w:tabs>
        <w:ind w:left="360" w:hanging="180"/>
        <w:rPr>
          <w:rFonts w:ascii="Garamond" w:hAnsi="Garamond"/>
          <w:i/>
          <w:iCs/>
        </w:rPr>
      </w:pPr>
      <w:proofErr w:type="spellStart"/>
      <w:r w:rsidRPr="008B495F">
        <w:rPr>
          <w:rFonts w:ascii="Garamond" w:hAnsi="Garamond"/>
          <w:i/>
          <w:iCs/>
        </w:rPr>
        <w:t>Creando</w:t>
      </w:r>
      <w:proofErr w:type="spellEnd"/>
      <w:r w:rsidRPr="008B495F">
        <w:rPr>
          <w:rFonts w:ascii="Garamond" w:hAnsi="Garamond"/>
          <w:i/>
          <w:iCs/>
        </w:rPr>
        <w:t xml:space="preserve"> </w:t>
      </w:r>
      <w:proofErr w:type="gramStart"/>
      <w:r w:rsidRPr="008B495F">
        <w:rPr>
          <w:rFonts w:ascii="Garamond" w:hAnsi="Garamond"/>
          <w:i/>
          <w:iCs/>
        </w:rPr>
        <w:t>un Mundo Nuevo</w:t>
      </w:r>
      <w:proofErr w:type="gramEnd"/>
      <w:r w:rsidRPr="008B495F">
        <w:rPr>
          <w:rFonts w:ascii="Garamond" w:hAnsi="Garamond"/>
          <w:i/>
          <w:iCs/>
        </w:rPr>
        <w:t xml:space="preserve"> </w:t>
      </w:r>
      <w:r>
        <w:rPr>
          <w:rFonts w:ascii="Garamond" w:hAnsi="Garamond"/>
          <w:i/>
          <w:iCs/>
        </w:rPr>
        <w:t>(</w:t>
      </w:r>
      <w:r w:rsidRPr="008B495F">
        <w:rPr>
          <w:rFonts w:ascii="Garamond" w:hAnsi="Garamond"/>
          <w:i/>
          <w:iCs/>
        </w:rPr>
        <w:t>Creating a New World</w:t>
      </w:r>
      <w:r>
        <w:rPr>
          <w:rFonts w:ascii="Garamond" w:hAnsi="Garamond"/>
          <w:i/>
          <w:iCs/>
        </w:rPr>
        <w:t>)</w:t>
      </w:r>
      <w:r w:rsidRPr="008B495F">
        <w:rPr>
          <w:rFonts w:ascii="Garamond" w:hAnsi="Garamond"/>
          <w:i/>
          <w:iCs/>
        </w:rPr>
        <w:t xml:space="preserve">: </w:t>
      </w:r>
      <w:r>
        <w:rPr>
          <w:rFonts w:ascii="Garamond" w:hAnsi="Garamond"/>
          <w:i/>
          <w:iCs/>
        </w:rPr>
        <w:t>Campesinos</w:t>
      </w:r>
      <w:r w:rsidRPr="008B495F">
        <w:rPr>
          <w:rFonts w:ascii="Garamond" w:hAnsi="Garamond"/>
          <w:i/>
          <w:iCs/>
        </w:rPr>
        <w:t xml:space="preserve"> in the United States,</w:t>
      </w:r>
      <w:r>
        <w:rPr>
          <w:rFonts w:ascii="Garamond" w:hAnsi="Garamond"/>
          <w:i/>
          <w:iCs/>
        </w:rPr>
        <w:t xml:space="preserve"> </w:t>
      </w:r>
      <w:r>
        <w:rPr>
          <w:rFonts w:ascii="Garamond" w:hAnsi="Garamond"/>
        </w:rPr>
        <w:t xml:space="preserve">in </w:t>
      </w:r>
      <w:r w:rsidRPr="008B495F">
        <w:rPr>
          <w:rFonts w:ascii="Garamond" w:hAnsi="Garamond"/>
          <w:smallCaps/>
        </w:rPr>
        <w:t>Latinx Mental Health: From Surviving to Thriving</w:t>
      </w:r>
      <w:r>
        <w:rPr>
          <w:rFonts w:ascii="Garamond" w:hAnsi="Garamond"/>
        </w:rPr>
        <w:t xml:space="preserve"> (E. Delgado-Romero, ed., 2022) (with M. Duran</w:t>
      </w:r>
      <w:r w:rsidR="00D430F5">
        <w:rPr>
          <w:rFonts w:ascii="Garamond" w:hAnsi="Garamond"/>
        </w:rPr>
        <w:t xml:space="preserve"> and others</w:t>
      </w:r>
      <w:r>
        <w:rPr>
          <w:rFonts w:ascii="Garamond" w:hAnsi="Garamond"/>
        </w:rPr>
        <w:t xml:space="preserve">) </w:t>
      </w:r>
    </w:p>
    <w:p w14:paraId="439DA6A3" w14:textId="77777777" w:rsidR="003931BF" w:rsidRPr="008B495F" w:rsidRDefault="003931BF" w:rsidP="003931BF">
      <w:pPr>
        <w:tabs>
          <w:tab w:val="left" w:pos="360"/>
        </w:tabs>
        <w:ind w:left="360" w:hanging="180"/>
        <w:rPr>
          <w:rFonts w:ascii="Garamond" w:hAnsi="Garamond"/>
          <w:i/>
          <w:iCs/>
          <w:sz w:val="14"/>
          <w:szCs w:val="14"/>
        </w:rPr>
      </w:pPr>
    </w:p>
    <w:p w14:paraId="5F8B0462" w14:textId="49BF8D7F" w:rsidR="009B4A69" w:rsidRPr="00F72E2D" w:rsidRDefault="009B4A69" w:rsidP="009B4A69">
      <w:pPr>
        <w:tabs>
          <w:tab w:val="left" w:pos="360"/>
        </w:tabs>
        <w:ind w:left="360" w:hanging="180"/>
        <w:rPr>
          <w:rFonts w:ascii="Garamond" w:hAnsi="Garamond"/>
        </w:rPr>
      </w:pPr>
      <w:r w:rsidRPr="00F72E2D">
        <w:rPr>
          <w:rFonts w:ascii="Garamond" w:hAnsi="Garamond"/>
          <w:i/>
        </w:rPr>
        <w:t>“Water is Life!” (and Speech!): Death, Dissent and Democracy in the Borderlands</w:t>
      </w:r>
      <w:r w:rsidRPr="00F72E2D">
        <w:rPr>
          <w:rFonts w:ascii="Garamond" w:hAnsi="Garamond"/>
        </w:rPr>
        <w:t>,</w:t>
      </w:r>
      <w:r w:rsidR="00220FB4" w:rsidRPr="00F72E2D">
        <w:rPr>
          <w:rFonts w:ascii="Garamond" w:hAnsi="Garamond"/>
        </w:rPr>
        <w:t xml:space="preserve"> 96</w:t>
      </w:r>
      <w:r w:rsidR="002F552D" w:rsidRPr="00F72E2D">
        <w:rPr>
          <w:rFonts w:ascii="Garamond" w:hAnsi="Garamond"/>
        </w:rPr>
        <w:t xml:space="preserve"> </w:t>
      </w:r>
      <w:r w:rsidR="002F552D" w:rsidRPr="00F72E2D">
        <w:rPr>
          <w:rFonts w:ascii="Garamond" w:hAnsi="Garamond"/>
          <w:smallCaps/>
        </w:rPr>
        <w:t>Ind.</w:t>
      </w:r>
      <w:r w:rsidRPr="00F72E2D">
        <w:rPr>
          <w:rFonts w:ascii="Garamond" w:hAnsi="Garamond"/>
          <w:smallCaps/>
        </w:rPr>
        <w:t xml:space="preserve"> L.</w:t>
      </w:r>
      <w:r w:rsidR="002F552D" w:rsidRPr="00F72E2D">
        <w:rPr>
          <w:rFonts w:ascii="Garamond" w:hAnsi="Garamond"/>
          <w:smallCaps/>
        </w:rPr>
        <w:t>J</w:t>
      </w:r>
      <w:r w:rsidRPr="00F72E2D">
        <w:rPr>
          <w:rFonts w:ascii="Garamond" w:hAnsi="Garamond"/>
          <w:smallCaps/>
        </w:rPr>
        <w:t>.</w:t>
      </w:r>
      <w:r w:rsidR="002F552D" w:rsidRPr="00F72E2D">
        <w:rPr>
          <w:rFonts w:ascii="Garamond" w:hAnsi="Garamond"/>
          <w:smallCaps/>
        </w:rPr>
        <w:t xml:space="preserve"> </w:t>
      </w:r>
      <w:r w:rsidR="00EE2290" w:rsidRPr="00F72E2D">
        <w:rPr>
          <w:rFonts w:ascii="Garamond" w:hAnsi="Garamond"/>
          <w:smallCaps/>
        </w:rPr>
        <w:t>261</w:t>
      </w:r>
      <w:r w:rsidRPr="00F72E2D">
        <w:rPr>
          <w:rFonts w:ascii="Garamond" w:hAnsi="Garamond"/>
        </w:rPr>
        <w:t xml:space="preserve"> (</w:t>
      </w:r>
      <w:r w:rsidR="006B34DC" w:rsidRPr="00F72E2D">
        <w:rPr>
          <w:rFonts w:ascii="Garamond" w:hAnsi="Garamond"/>
        </w:rPr>
        <w:t>2020</w:t>
      </w:r>
      <w:r w:rsidRPr="00F72E2D">
        <w:rPr>
          <w:rFonts w:ascii="Garamond" w:hAnsi="Garamond"/>
        </w:rPr>
        <w:t>)</w:t>
      </w:r>
      <w:r w:rsidR="006B34DC" w:rsidRPr="00F72E2D">
        <w:rPr>
          <w:rFonts w:ascii="Garamond" w:hAnsi="Garamond"/>
        </w:rPr>
        <w:t xml:space="preserve"> (</w:t>
      </w:r>
      <w:hyperlink r:id="rId11" w:history="1">
        <w:r w:rsidR="006B34DC" w:rsidRPr="00F72E2D">
          <w:rPr>
            <w:rStyle w:val="Hyperlink"/>
            <w:rFonts w:ascii="Garamond" w:hAnsi="Garamond"/>
          </w:rPr>
          <w:t>SSRN</w:t>
        </w:r>
      </w:hyperlink>
      <w:r w:rsidR="006B34DC" w:rsidRPr="00F72E2D">
        <w:rPr>
          <w:rFonts w:ascii="Garamond" w:hAnsi="Garamond"/>
        </w:rPr>
        <w:t>)</w:t>
      </w:r>
    </w:p>
    <w:p w14:paraId="54A41F19" w14:textId="77777777" w:rsidR="004B5BA3" w:rsidRPr="00F72E2D" w:rsidRDefault="004B5BA3" w:rsidP="009B4A69">
      <w:pPr>
        <w:tabs>
          <w:tab w:val="left" w:pos="360"/>
        </w:tabs>
        <w:ind w:left="360" w:hanging="180"/>
        <w:rPr>
          <w:rFonts w:ascii="Garamond" w:hAnsi="Garamond"/>
          <w:i/>
          <w:sz w:val="14"/>
          <w:szCs w:val="14"/>
        </w:rPr>
      </w:pPr>
    </w:p>
    <w:p w14:paraId="0BB1447A" w14:textId="77777777" w:rsidR="003931BF" w:rsidRPr="00F72E2D" w:rsidRDefault="003931BF" w:rsidP="003931BF">
      <w:pPr>
        <w:tabs>
          <w:tab w:val="left" w:pos="360"/>
        </w:tabs>
        <w:ind w:left="360" w:hanging="180"/>
        <w:rPr>
          <w:rFonts w:ascii="Garamond" w:hAnsi="Garamond"/>
          <w:bCs/>
          <w:iCs/>
        </w:rPr>
      </w:pPr>
      <w:r w:rsidRPr="00F72E2D">
        <w:rPr>
          <w:rFonts w:ascii="Garamond" w:hAnsi="Garamond"/>
          <w:i/>
          <w:iCs/>
        </w:rPr>
        <w:t>All the Border’s a Stage: Humanitarian Aid as Expressive Dissent</w:t>
      </w:r>
      <w:r w:rsidRPr="00F72E2D">
        <w:rPr>
          <w:rFonts w:ascii="Garamond" w:hAnsi="Garamond"/>
          <w:bCs/>
          <w:iCs/>
        </w:rPr>
        <w:t xml:space="preserve">, in 84 </w:t>
      </w:r>
      <w:r w:rsidRPr="00F72E2D">
        <w:rPr>
          <w:rFonts w:ascii="Garamond" w:hAnsi="Garamond"/>
          <w:bCs/>
          <w:iCs/>
          <w:smallCaps/>
        </w:rPr>
        <w:t>Studies in Law, Politics &amp; Society, Special Issue: Law and the Citizen 110</w:t>
      </w:r>
      <w:r w:rsidRPr="00F72E2D">
        <w:rPr>
          <w:rFonts w:ascii="Garamond" w:hAnsi="Garamond"/>
          <w:bCs/>
          <w:iCs/>
        </w:rPr>
        <w:t xml:space="preserve"> (A</w:t>
      </w:r>
      <w:r>
        <w:rPr>
          <w:rFonts w:ascii="Garamond" w:hAnsi="Garamond"/>
          <w:bCs/>
          <w:iCs/>
        </w:rPr>
        <w:t>.</w:t>
      </w:r>
      <w:r w:rsidRPr="00F72E2D">
        <w:rPr>
          <w:rFonts w:ascii="Garamond" w:hAnsi="Garamond"/>
          <w:bCs/>
          <w:iCs/>
        </w:rPr>
        <w:t xml:space="preserve"> </w:t>
      </w:r>
      <w:proofErr w:type="spellStart"/>
      <w:r w:rsidRPr="00F72E2D">
        <w:rPr>
          <w:rFonts w:ascii="Garamond" w:hAnsi="Garamond"/>
          <w:bCs/>
          <w:iCs/>
        </w:rPr>
        <w:t>Sarat</w:t>
      </w:r>
      <w:proofErr w:type="spellEnd"/>
      <w:r w:rsidRPr="00F72E2D">
        <w:rPr>
          <w:rFonts w:ascii="Garamond" w:hAnsi="Garamond"/>
          <w:bCs/>
          <w:iCs/>
        </w:rPr>
        <w:t>, ed., 2020) (peer reviewed)</w:t>
      </w:r>
    </w:p>
    <w:p w14:paraId="5A38DDF3" w14:textId="77777777" w:rsidR="003931BF" w:rsidRPr="003931BF" w:rsidRDefault="003931BF" w:rsidP="006D5A30">
      <w:pPr>
        <w:tabs>
          <w:tab w:val="left" w:pos="360"/>
        </w:tabs>
        <w:ind w:left="360" w:hanging="180"/>
        <w:rPr>
          <w:rFonts w:ascii="Garamond" w:hAnsi="Garamond"/>
          <w:i/>
          <w:sz w:val="14"/>
          <w:szCs w:val="14"/>
        </w:rPr>
      </w:pPr>
    </w:p>
    <w:p w14:paraId="64F91A94" w14:textId="2A9CBE2F" w:rsidR="006D5A30" w:rsidRPr="00F72E2D" w:rsidRDefault="006D5A30" w:rsidP="006D5A30">
      <w:pPr>
        <w:tabs>
          <w:tab w:val="left" w:pos="360"/>
        </w:tabs>
        <w:ind w:left="360" w:hanging="180"/>
        <w:rPr>
          <w:rFonts w:ascii="Garamond" w:hAnsi="Garamond"/>
        </w:rPr>
      </w:pPr>
      <w:r w:rsidRPr="00F72E2D">
        <w:rPr>
          <w:rFonts w:ascii="Garamond" w:hAnsi="Garamond"/>
          <w:i/>
        </w:rPr>
        <w:t>Restoring the Statutory Safety-Valve for Immigrant Crime Victims: Premium Processing for Interim U Visa Benefits</w:t>
      </w:r>
      <w:r w:rsidRPr="00F72E2D">
        <w:rPr>
          <w:rFonts w:ascii="Garamond" w:hAnsi="Garamond"/>
        </w:rPr>
        <w:t xml:space="preserve">, 113 </w:t>
      </w:r>
      <w:r w:rsidRPr="00F72E2D">
        <w:rPr>
          <w:rFonts w:ascii="Garamond" w:hAnsi="Garamond"/>
          <w:smallCaps/>
        </w:rPr>
        <w:t>Nw. Univ. L. Rev. Online</w:t>
      </w:r>
      <w:r w:rsidRPr="00F72E2D">
        <w:rPr>
          <w:rFonts w:ascii="Garamond" w:hAnsi="Garamond"/>
        </w:rPr>
        <w:t xml:space="preserve"> 120 (2019) (with M. </w:t>
      </w:r>
      <w:proofErr w:type="spellStart"/>
      <w:r w:rsidRPr="00F72E2D">
        <w:rPr>
          <w:rFonts w:ascii="Garamond" w:hAnsi="Garamond"/>
        </w:rPr>
        <w:t>Honeychurch</w:t>
      </w:r>
      <w:proofErr w:type="spellEnd"/>
      <w:r w:rsidRPr="00F72E2D">
        <w:rPr>
          <w:rFonts w:ascii="Garamond" w:hAnsi="Garamond"/>
        </w:rPr>
        <w:t xml:space="preserve">, </w:t>
      </w:r>
      <w:r>
        <w:rPr>
          <w:rFonts w:ascii="Garamond" w:hAnsi="Garamond"/>
        </w:rPr>
        <w:t xml:space="preserve">J.D. </w:t>
      </w:r>
      <w:r w:rsidRPr="00F72E2D">
        <w:rPr>
          <w:rFonts w:ascii="Garamond" w:hAnsi="Garamond"/>
        </w:rPr>
        <w:t xml:space="preserve">UGA Law </w:t>
      </w:r>
      <w:r>
        <w:rPr>
          <w:rFonts w:ascii="Garamond" w:hAnsi="Garamond"/>
        </w:rPr>
        <w:t>20</w:t>
      </w:r>
      <w:r w:rsidRPr="00F72E2D">
        <w:rPr>
          <w:rFonts w:ascii="Garamond" w:hAnsi="Garamond"/>
        </w:rPr>
        <w:t>19) (</w:t>
      </w:r>
      <w:hyperlink r:id="rId12" w:history="1">
        <w:r w:rsidRPr="00F72E2D">
          <w:rPr>
            <w:rStyle w:val="Hyperlink"/>
            <w:rFonts w:ascii="Garamond" w:hAnsi="Garamond"/>
          </w:rPr>
          <w:t>SSRN</w:t>
        </w:r>
      </w:hyperlink>
      <w:r w:rsidRPr="00F72E2D">
        <w:rPr>
          <w:rFonts w:ascii="Garamond" w:hAnsi="Garamond"/>
        </w:rPr>
        <w:t>)</w:t>
      </w:r>
    </w:p>
    <w:p w14:paraId="437D8897" w14:textId="77777777" w:rsidR="006D5A30" w:rsidRPr="00F72E2D" w:rsidRDefault="006D5A30" w:rsidP="006D5A30">
      <w:pPr>
        <w:tabs>
          <w:tab w:val="left" w:pos="360"/>
        </w:tabs>
        <w:ind w:left="360" w:hanging="180"/>
        <w:rPr>
          <w:rFonts w:ascii="Garamond" w:hAnsi="Garamond"/>
          <w:i/>
          <w:sz w:val="14"/>
          <w:szCs w:val="14"/>
        </w:rPr>
      </w:pPr>
    </w:p>
    <w:p w14:paraId="22A9C79E" w14:textId="714C4041" w:rsidR="0071682E" w:rsidRPr="00F72E2D" w:rsidRDefault="000C0AC7" w:rsidP="0071682E">
      <w:pPr>
        <w:tabs>
          <w:tab w:val="left" w:pos="360"/>
        </w:tabs>
        <w:ind w:left="360" w:hanging="180"/>
        <w:rPr>
          <w:rFonts w:ascii="Garamond" w:hAnsi="Garamond"/>
        </w:rPr>
      </w:pPr>
      <w:r w:rsidRPr="00F72E2D">
        <w:rPr>
          <w:rFonts w:ascii="Garamond" w:hAnsi="Garamond"/>
          <w:i/>
        </w:rPr>
        <w:t>Sanctuaries as Equitable Delegation in an Era of Mass Immigration Enforcement</w:t>
      </w:r>
      <w:r w:rsidR="008F705D" w:rsidRPr="00F72E2D">
        <w:rPr>
          <w:rFonts w:ascii="Garamond" w:hAnsi="Garamond"/>
        </w:rPr>
        <w:t xml:space="preserve">, 113 </w:t>
      </w:r>
      <w:r w:rsidR="008F705D" w:rsidRPr="00F72E2D">
        <w:rPr>
          <w:rFonts w:ascii="Garamond" w:hAnsi="Garamond"/>
          <w:smallCaps/>
        </w:rPr>
        <w:t>Nw</w:t>
      </w:r>
      <w:r w:rsidR="00310E1E" w:rsidRPr="00F72E2D">
        <w:rPr>
          <w:rFonts w:ascii="Garamond" w:hAnsi="Garamond"/>
          <w:smallCaps/>
        </w:rPr>
        <w:t>.</w:t>
      </w:r>
      <w:r w:rsidR="008F705D" w:rsidRPr="00F72E2D">
        <w:rPr>
          <w:rFonts w:ascii="Garamond" w:hAnsi="Garamond"/>
          <w:smallCaps/>
        </w:rPr>
        <w:t xml:space="preserve"> </w:t>
      </w:r>
      <w:r w:rsidR="004A2A68" w:rsidRPr="00F72E2D">
        <w:rPr>
          <w:rFonts w:ascii="Garamond" w:hAnsi="Garamond"/>
          <w:smallCaps/>
        </w:rPr>
        <w:t xml:space="preserve">Univ. </w:t>
      </w:r>
      <w:r w:rsidR="008F705D" w:rsidRPr="00F72E2D">
        <w:rPr>
          <w:rFonts w:ascii="Garamond" w:hAnsi="Garamond"/>
          <w:smallCaps/>
        </w:rPr>
        <w:t>L. Rev.</w:t>
      </w:r>
      <w:r w:rsidR="008F705D" w:rsidRPr="00F72E2D">
        <w:rPr>
          <w:rFonts w:ascii="Garamond" w:hAnsi="Garamond"/>
        </w:rPr>
        <w:t xml:space="preserve"> </w:t>
      </w:r>
      <w:r w:rsidR="000C16B3" w:rsidRPr="00F72E2D">
        <w:rPr>
          <w:rFonts w:ascii="Garamond" w:hAnsi="Garamond"/>
        </w:rPr>
        <w:t>433</w:t>
      </w:r>
      <w:r w:rsidR="00B44B1B" w:rsidRPr="00F72E2D">
        <w:rPr>
          <w:rFonts w:ascii="Garamond" w:hAnsi="Garamond"/>
        </w:rPr>
        <w:t xml:space="preserve"> </w:t>
      </w:r>
      <w:r w:rsidR="008F705D" w:rsidRPr="00F72E2D">
        <w:rPr>
          <w:rFonts w:ascii="Garamond" w:hAnsi="Garamond"/>
        </w:rPr>
        <w:t>(2018)</w:t>
      </w:r>
      <w:r w:rsidR="00550F73" w:rsidRPr="00F72E2D">
        <w:rPr>
          <w:rFonts w:ascii="Garamond" w:hAnsi="Garamond"/>
        </w:rPr>
        <w:t xml:space="preserve"> (</w:t>
      </w:r>
      <w:hyperlink r:id="rId13" w:history="1">
        <w:r w:rsidR="00550F73" w:rsidRPr="00F72E2D">
          <w:rPr>
            <w:rStyle w:val="Hyperlink"/>
            <w:rFonts w:ascii="Garamond" w:hAnsi="Garamond"/>
          </w:rPr>
          <w:t>SSRN</w:t>
        </w:r>
      </w:hyperlink>
      <w:r w:rsidR="00550F73" w:rsidRPr="00F72E2D">
        <w:rPr>
          <w:rFonts w:ascii="Garamond" w:hAnsi="Garamond"/>
        </w:rPr>
        <w:t>)</w:t>
      </w:r>
    </w:p>
    <w:p w14:paraId="65E061EA" w14:textId="77777777" w:rsidR="0071682E" w:rsidRPr="00F72E2D" w:rsidRDefault="0071682E" w:rsidP="0071682E">
      <w:pPr>
        <w:tabs>
          <w:tab w:val="left" w:pos="360"/>
        </w:tabs>
        <w:ind w:left="180"/>
        <w:rPr>
          <w:rFonts w:ascii="Garamond" w:hAnsi="Garamond"/>
          <w:i/>
          <w:sz w:val="14"/>
          <w:szCs w:val="14"/>
        </w:rPr>
      </w:pPr>
    </w:p>
    <w:p w14:paraId="5AFFCF59" w14:textId="77777777" w:rsidR="003A27BB" w:rsidRPr="00F72E2D" w:rsidRDefault="003A27BB" w:rsidP="003A27BB">
      <w:pPr>
        <w:tabs>
          <w:tab w:val="left" w:pos="360"/>
        </w:tabs>
        <w:ind w:left="180"/>
        <w:rPr>
          <w:rFonts w:ascii="Garamond" w:hAnsi="Garamond"/>
        </w:rPr>
      </w:pPr>
      <w:r w:rsidRPr="00F72E2D">
        <w:rPr>
          <w:rFonts w:ascii="Garamond" w:hAnsi="Garamond"/>
          <w:i/>
        </w:rPr>
        <w:t>Judicial Review of Disproportionate (or Retaliatory) Deportation</w:t>
      </w:r>
      <w:r w:rsidRPr="00F72E2D">
        <w:rPr>
          <w:rFonts w:ascii="Garamond" w:hAnsi="Garamond"/>
        </w:rPr>
        <w:t>,</w:t>
      </w:r>
      <w:r w:rsidRPr="00F72E2D">
        <w:rPr>
          <w:rFonts w:ascii="Garamond" w:hAnsi="Garamond"/>
          <w:i/>
        </w:rPr>
        <w:t xml:space="preserve"> </w:t>
      </w:r>
      <w:r w:rsidRPr="00F72E2D">
        <w:rPr>
          <w:rFonts w:ascii="Garamond" w:hAnsi="Garamond"/>
        </w:rPr>
        <w:t xml:space="preserve">75 </w:t>
      </w:r>
      <w:r w:rsidRPr="00F72E2D">
        <w:rPr>
          <w:rFonts w:ascii="Garamond" w:hAnsi="Garamond"/>
          <w:smallCaps/>
        </w:rPr>
        <w:t>Wash. &amp; Lee L. Rev.</w:t>
      </w:r>
      <w:r w:rsidRPr="00F72E2D">
        <w:rPr>
          <w:rFonts w:ascii="Garamond" w:hAnsi="Garamond"/>
        </w:rPr>
        <w:t xml:space="preserve"> 1427 (2018) (</w:t>
      </w:r>
      <w:hyperlink r:id="rId14" w:history="1">
        <w:r w:rsidRPr="00F72E2D">
          <w:rPr>
            <w:rStyle w:val="Hyperlink"/>
            <w:rFonts w:ascii="Garamond" w:hAnsi="Garamond"/>
          </w:rPr>
          <w:t>SSRN</w:t>
        </w:r>
      </w:hyperlink>
      <w:r w:rsidRPr="00F72E2D">
        <w:rPr>
          <w:rFonts w:ascii="Garamond" w:hAnsi="Garamond"/>
        </w:rPr>
        <w:t>)</w:t>
      </w:r>
    </w:p>
    <w:p w14:paraId="22C26C64" w14:textId="4E230C3C" w:rsidR="003A27BB" w:rsidRPr="00F72E2D" w:rsidRDefault="003A27BB" w:rsidP="003A27BB">
      <w:pPr>
        <w:pStyle w:val="ListParagraph"/>
        <w:numPr>
          <w:ilvl w:val="0"/>
          <w:numId w:val="11"/>
        </w:numPr>
        <w:tabs>
          <w:tab w:val="left" w:pos="360"/>
        </w:tabs>
        <w:rPr>
          <w:rFonts w:ascii="Garamond" w:hAnsi="Garamond"/>
        </w:rPr>
      </w:pPr>
      <w:r w:rsidRPr="00F72E2D">
        <w:rPr>
          <w:rFonts w:ascii="Garamond" w:hAnsi="Garamond"/>
          <w:i/>
        </w:rPr>
        <w:t>Reprinted in</w:t>
      </w:r>
      <w:r w:rsidRPr="00F72E2D">
        <w:rPr>
          <w:rFonts w:ascii="Garamond" w:hAnsi="Garamond"/>
        </w:rPr>
        <w:t xml:space="preserve"> </w:t>
      </w:r>
      <w:r w:rsidR="00C5791F" w:rsidRPr="00F72E2D">
        <w:rPr>
          <w:rFonts w:ascii="Garamond" w:hAnsi="Garamond"/>
        </w:rPr>
        <w:t xml:space="preserve">39 </w:t>
      </w:r>
      <w:r w:rsidRPr="00F72E2D">
        <w:rPr>
          <w:rFonts w:ascii="Garamond" w:hAnsi="Garamond"/>
          <w:smallCaps/>
        </w:rPr>
        <w:t>Immigration &amp; Nationality L. Rev.</w:t>
      </w:r>
      <w:r w:rsidRPr="00F72E2D">
        <w:rPr>
          <w:rFonts w:ascii="Garamond" w:hAnsi="Garamond"/>
        </w:rPr>
        <w:t xml:space="preserve"> </w:t>
      </w:r>
      <w:r w:rsidR="00C5791F" w:rsidRPr="00F72E2D">
        <w:rPr>
          <w:rFonts w:ascii="Garamond" w:hAnsi="Garamond"/>
        </w:rPr>
        <w:t>431</w:t>
      </w:r>
    </w:p>
    <w:p w14:paraId="17C4F0C0" w14:textId="77777777" w:rsidR="003A27BB" w:rsidRPr="00F72E2D" w:rsidRDefault="003A27BB" w:rsidP="003A27BB">
      <w:pPr>
        <w:tabs>
          <w:tab w:val="left" w:pos="180"/>
        </w:tabs>
        <w:ind w:left="360" w:hanging="180"/>
        <w:rPr>
          <w:rFonts w:ascii="Garamond" w:hAnsi="Garamond"/>
          <w:i/>
          <w:sz w:val="14"/>
          <w:szCs w:val="14"/>
        </w:rPr>
      </w:pPr>
    </w:p>
    <w:p w14:paraId="6086D47B" w14:textId="793B3269" w:rsidR="006D5A30" w:rsidRPr="00F72E2D" w:rsidRDefault="006D5A30" w:rsidP="006D5A30">
      <w:pPr>
        <w:tabs>
          <w:tab w:val="left" w:pos="180"/>
        </w:tabs>
        <w:ind w:left="360" w:hanging="180"/>
        <w:rPr>
          <w:rFonts w:ascii="Garamond" w:hAnsi="Garamond"/>
        </w:rPr>
      </w:pPr>
      <w:r w:rsidRPr="00F72E2D">
        <w:rPr>
          <w:rFonts w:ascii="Garamond" w:hAnsi="Garamond"/>
          <w:i/>
        </w:rPr>
        <w:t>Five Steps to a Better U: Improving the Crime-Fighting Visa</w:t>
      </w:r>
      <w:r w:rsidRPr="00F72E2D">
        <w:rPr>
          <w:rFonts w:ascii="Garamond" w:hAnsi="Garamond"/>
        </w:rPr>
        <w:t xml:space="preserve">, 21 </w:t>
      </w:r>
      <w:r w:rsidRPr="00F72E2D">
        <w:rPr>
          <w:rFonts w:ascii="Garamond" w:hAnsi="Garamond"/>
          <w:smallCaps/>
        </w:rPr>
        <w:t>U. Rich. Pub. Int. L. Rev.</w:t>
      </w:r>
      <w:r w:rsidRPr="00F72E2D">
        <w:rPr>
          <w:rFonts w:ascii="Garamond" w:hAnsi="Garamond"/>
        </w:rPr>
        <w:t xml:space="preserve"> 85 (2018) (with M. Flanagan, </w:t>
      </w:r>
      <w:r>
        <w:rPr>
          <w:rFonts w:ascii="Garamond" w:hAnsi="Garamond"/>
        </w:rPr>
        <w:t xml:space="preserve">J.D. </w:t>
      </w:r>
      <w:r w:rsidRPr="00F72E2D">
        <w:rPr>
          <w:rFonts w:ascii="Garamond" w:hAnsi="Garamond"/>
        </w:rPr>
        <w:t xml:space="preserve">UGA Law </w:t>
      </w:r>
      <w:r>
        <w:rPr>
          <w:rFonts w:ascii="Garamond" w:hAnsi="Garamond"/>
        </w:rPr>
        <w:t>20</w:t>
      </w:r>
      <w:r w:rsidRPr="00F72E2D">
        <w:rPr>
          <w:rFonts w:ascii="Garamond" w:hAnsi="Garamond"/>
        </w:rPr>
        <w:t xml:space="preserve">18) (invited symposium </w:t>
      </w:r>
      <w:r w:rsidR="004C0AF9">
        <w:rPr>
          <w:rFonts w:ascii="Garamond" w:hAnsi="Garamond"/>
        </w:rPr>
        <w:t>piece</w:t>
      </w:r>
      <w:r w:rsidRPr="00F72E2D">
        <w:rPr>
          <w:rFonts w:ascii="Garamond" w:hAnsi="Garamond"/>
        </w:rPr>
        <w:t>) (</w:t>
      </w:r>
      <w:hyperlink r:id="rId15" w:history="1">
        <w:r w:rsidRPr="00F72E2D">
          <w:rPr>
            <w:rStyle w:val="Hyperlink"/>
            <w:rFonts w:ascii="Garamond" w:hAnsi="Garamond"/>
          </w:rPr>
          <w:t>SSRN</w:t>
        </w:r>
      </w:hyperlink>
      <w:r w:rsidRPr="00F72E2D">
        <w:rPr>
          <w:rFonts w:ascii="Garamond" w:hAnsi="Garamond"/>
        </w:rPr>
        <w:t>)</w:t>
      </w:r>
    </w:p>
    <w:p w14:paraId="2F926241" w14:textId="77777777" w:rsidR="006D5A30" w:rsidRPr="00F72E2D" w:rsidRDefault="006D5A30" w:rsidP="006D5A30">
      <w:pPr>
        <w:tabs>
          <w:tab w:val="left" w:pos="180"/>
        </w:tabs>
        <w:ind w:left="360" w:hanging="180"/>
        <w:rPr>
          <w:rFonts w:ascii="Garamond" w:hAnsi="Garamond"/>
          <w:sz w:val="14"/>
          <w:szCs w:val="14"/>
        </w:rPr>
      </w:pPr>
    </w:p>
    <w:p w14:paraId="4A71FE27" w14:textId="77777777" w:rsidR="0071682E" w:rsidRPr="00F72E2D" w:rsidRDefault="00550F73" w:rsidP="0071682E">
      <w:pPr>
        <w:tabs>
          <w:tab w:val="left" w:pos="180"/>
        </w:tabs>
        <w:ind w:left="360" w:hanging="180"/>
        <w:rPr>
          <w:rFonts w:ascii="Garamond" w:hAnsi="Garamond"/>
        </w:rPr>
      </w:pPr>
      <w:r w:rsidRPr="00F72E2D">
        <w:rPr>
          <w:rFonts w:ascii="Garamond" w:hAnsi="Garamond"/>
          <w:i/>
        </w:rPr>
        <w:t>Judging Immigration Equity: Deportation &amp; Proportionality in the Supreme Court</w:t>
      </w:r>
      <w:r w:rsidR="00536EBC" w:rsidRPr="00F72E2D">
        <w:rPr>
          <w:rFonts w:ascii="Garamond" w:hAnsi="Garamond"/>
        </w:rPr>
        <w:t>,</w:t>
      </w:r>
      <w:r w:rsidR="00C349C5" w:rsidRPr="00F72E2D">
        <w:rPr>
          <w:rFonts w:ascii="Garamond" w:hAnsi="Garamond"/>
          <w:i/>
        </w:rPr>
        <w:t xml:space="preserve"> </w:t>
      </w:r>
      <w:r w:rsidR="00A52B5A" w:rsidRPr="00F72E2D">
        <w:rPr>
          <w:rFonts w:ascii="Garamond" w:hAnsi="Garamond"/>
        </w:rPr>
        <w:t xml:space="preserve">50 </w:t>
      </w:r>
      <w:r w:rsidR="008F705D" w:rsidRPr="00F72E2D">
        <w:rPr>
          <w:rFonts w:ascii="Garamond" w:hAnsi="Garamond"/>
          <w:smallCaps/>
        </w:rPr>
        <w:t>U.C. Davis L.</w:t>
      </w:r>
      <w:r w:rsidR="00A52B5A" w:rsidRPr="00F72E2D">
        <w:rPr>
          <w:rFonts w:ascii="Garamond" w:hAnsi="Garamond"/>
          <w:smallCaps/>
        </w:rPr>
        <w:t xml:space="preserve"> Rev</w:t>
      </w:r>
      <w:r w:rsidR="008F705D" w:rsidRPr="00F72E2D">
        <w:rPr>
          <w:rFonts w:ascii="Garamond" w:hAnsi="Garamond"/>
          <w:smallCaps/>
        </w:rPr>
        <w:t>.</w:t>
      </w:r>
      <w:r w:rsidR="00B21C70" w:rsidRPr="00F72E2D">
        <w:rPr>
          <w:rFonts w:ascii="Garamond" w:hAnsi="Garamond"/>
        </w:rPr>
        <w:t xml:space="preserve"> 1029 (</w:t>
      </w:r>
      <w:r w:rsidR="00071907" w:rsidRPr="00F72E2D">
        <w:rPr>
          <w:rFonts w:ascii="Garamond" w:hAnsi="Garamond"/>
        </w:rPr>
        <w:t>2017</w:t>
      </w:r>
      <w:r w:rsidR="00C349C5" w:rsidRPr="00F72E2D">
        <w:rPr>
          <w:rFonts w:ascii="Garamond" w:hAnsi="Garamond"/>
        </w:rPr>
        <w:t>)</w:t>
      </w:r>
      <w:r w:rsidRPr="00F72E2D">
        <w:rPr>
          <w:rFonts w:ascii="Garamond" w:hAnsi="Garamond"/>
        </w:rPr>
        <w:t xml:space="preserve"> (</w:t>
      </w:r>
      <w:hyperlink r:id="rId16" w:history="1">
        <w:r w:rsidRPr="00F72E2D">
          <w:rPr>
            <w:rStyle w:val="Hyperlink"/>
            <w:rFonts w:ascii="Garamond" w:hAnsi="Garamond"/>
          </w:rPr>
          <w:t>SSRN</w:t>
        </w:r>
      </w:hyperlink>
      <w:r w:rsidRPr="00F72E2D">
        <w:rPr>
          <w:rFonts w:ascii="Garamond" w:hAnsi="Garamond"/>
        </w:rPr>
        <w:t>)</w:t>
      </w:r>
    </w:p>
    <w:p w14:paraId="25B21850" w14:textId="4C7B90CE" w:rsidR="0071682E" w:rsidRPr="00F72E2D" w:rsidRDefault="0071682E" w:rsidP="00E61F7E">
      <w:pPr>
        <w:tabs>
          <w:tab w:val="left" w:pos="180"/>
        </w:tabs>
        <w:rPr>
          <w:rFonts w:ascii="Garamond" w:hAnsi="Garamond"/>
          <w:i/>
          <w:sz w:val="14"/>
          <w:szCs w:val="14"/>
        </w:rPr>
      </w:pPr>
    </w:p>
    <w:p w14:paraId="6F9B7E96" w14:textId="77777777" w:rsidR="007C491F" w:rsidRPr="00F72E2D" w:rsidRDefault="007C491F" w:rsidP="007C491F">
      <w:pPr>
        <w:tabs>
          <w:tab w:val="left" w:pos="180"/>
        </w:tabs>
        <w:ind w:left="360" w:hanging="180"/>
        <w:rPr>
          <w:rFonts w:ascii="Garamond" w:hAnsi="Garamond"/>
        </w:rPr>
      </w:pPr>
      <w:r w:rsidRPr="00F72E2D">
        <w:rPr>
          <w:rFonts w:ascii="Garamond" w:hAnsi="Garamond"/>
          <w:i/>
        </w:rPr>
        <w:t>Enforcing Immigration Equity</w:t>
      </w:r>
      <w:r w:rsidRPr="00F72E2D">
        <w:rPr>
          <w:rFonts w:ascii="Garamond" w:hAnsi="Garamond"/>
        </w:rPr>
        <w:t xml:space="preserve">, 84 </w:t>
      </w:r>
      <w:r w:rsidRPr="00F72E2D">
        <w:rPr>
          <w:rFonts w:ascii="Garamond" w:hAnsi="Garamond"/>
          <w:smallCaps/>
        </w:rPr>
        <w:t>Fordham L. Rev.</w:t>
      </w:r>
      <w:r w:rsidRPr="00F72E2D">
        <w:rPr>
          <w:rFonts w:ascii="Garamond" w:hAnsi="Garamond"/>
        </w:rPr>
        <w:t xml:space="preserve"> 661 (2015) (</w:t>
      </w:r>
      <w:hyperlink r:id="rId17" w:history="1">
        <w:r w:rsidRPr="00F72E2D">
          <w:rPr>
            <w:rStyle w:val="Hyperlink"/>
            <w:rFonts w:ascii="Garamond" w:hAnsi="Garamond"/>
          </w:rPr>
          <w:t>SSRN</w:t>
        </w:r>
      </w:hyperlink>
      <w:r w:rsidRPr="00F72E2D">
        <w:rPr>
          <w:rFonts w:ascii="Garamond" w:hAnsi="Garamond"/>
        </w:rPr>
        <w:t>)</w:t>
      </w:r>
    </w:p>
    <w:p w14:paraId="3B5440B2" w14:textId="77777777" w:rsidR="007C491F" w:rsidRPr="00DB5ABC" w:rsidRDefault="007C491F" w:rsidP="007C491F">
      <w:pPr>
        <w:pStyle w:val="ListParagraph"/>
        <w:numPr>
          <w:ilvl w:val="0"/>
          <w:numId w:val="12"/>
        </w:numPr>
        <w:tabs>
          <w:tab w:val="left" w:pos="360"/>
        </w:tabs>
        <w:rPr>
          <w:rStyle w:val="Hyperlink"/>
          <w:rFonts w:ascii="Garamond" w:hAnsi="Garamond"/>
          <w:color w:val="auto"/>
          <w:u w:val="none"/>
        </w:rPr>
      </w:pPr>
      <w:r w:rsidRPr="00F72E2D">
        <w:rPr>
          <w:rFonts w:ascii="Garamond" w:hAnsi="Garamond"/>
          <w:i/>
        </w:rPr>
        <w:t xml:space="preserve">Featured on </w:t>
      </w:r>
      <w:hyperlink r:id="rId18" w:history="1">
        <w:r w:rsidRPr="00F72E2D">
          <w:rPr>
            <w:rStyle w:val="Hyperlink"/>
            <w:rFonts w:ascii="Garamond" w:hAnsi="Garamond"/>
          </w:rPr>
          <w:t>JOTWELL</w:t>
        </w:r>
      </w:hyperlink>
      <w:r w:rsidRPr="00F72E2D">
        <w:rPr>
          <w:rStyle w:val="Hyperlink"/>
          <w:rFonts w:ascii="Garamond" w:hAnsi="Garamond"/>
          <w:color w:val="000000" w:themeColor="text1"/>
          <w:u w:val="none"/>
        </w:rPr>
        <w:t xml:space="preserve"> [</w:t>
      </w:r>
      <w:r w:rsidRPr="00F72E2D">
        <w:rPr>
          <w:rStyle w:val="Hyperlink"/>
          <w:rFonts w:ascii="Garamond" w:hAnsi="Garamond"/>
          <w:i/>
          <w:color w:val="000000" w:themeColor="text1"/>
          <w:u w:val="none"/>
        </w:rPr>
        <w:t>Journal of Things We Like (Lots)</w:t>
      </w:r>
      <w:r w:rsidRPr="00F72E2D">
        <w:rPr>
          <w:rStyle w:val="Hyperlink"/>
          <w:rFonts w:ascii="Garamond" w:hAnsi="Garamond"/>
          <w:color w:val="000000" w:themeColor="text1"/>
          <w:u w:val="none"/>
        </w:rPr>
        <w:t>] by Prof. Jill Family</w:t>
      </w:r>
    </w:p>
    <w:p w14:paraId="2A42BE6A" w14:textId="77777777" w:rsidR="007C491F" w:rsidRPr="00DB5ABC" w:rsidRDefault="007C491F" w:rsidP="007C491F">
      <w:pPr>
        <w:pStyle w:val="ListParagraph"/>
        <w:tabs>
          <w:tab w:val="left" w:pos="360"/>
        </w:tabs>
        <w:ind w:left="1080"/>
        <w:rPr>
          <w:rFonts w:ascii="Garamond" w:hAnsi="Garamond"/>
          <w:sz w:val="14"/>
          <w:szCs w:val="14"/>
        </w:rPr>
      </w:pPr>
    </w:p>
    <w:p w14:paraId="73C4130A" w14:textId="77777777" w:rsidR="0071682E" w:rsidRPr="00F72E2D" w:rsidRDefault="0071682E" w:rsidP="0071682E">
      <w:pPr>
        <w:tabs>
          <w:tab w:val="left" w:pos="360"/>
        </w:tabs>
        <w:ind w:left="180"/>
        <w:rPr>
          <w:rFonts w:ascii="Garamond" w:hAnsi="Garamond"/>
        </w:rPr>
      </w:pPr>
      <w:r w:rsidRPr="00F72E2D">
        <w:rPr>
          <w:rFonts w:ascii="Garamond" w:hAnsi="Garamond"/>
          <w:i/>
        </w:rPr>
        <w:t>Return of the JRAD</w:t>
      </w:r>
      <w:r w:rsidRPr="00F72E2D">
        <w:rPr>
          <w:rFonts w:ascii="Garamond" w:hAnsi="Garamond"/>
        </w:rPr>
        <w:t xml:space="preserve">, 90 </w:t>
      </w:r>
      <w:r w:rsidRPr="00F72E2D">
        <w:rPr>
          <w:rFonts w:ascii="Garamond" w:hAnsi="Garamond"/>
          <w:smallCaps/>
        </w:rPr>
        <w:t>N.Y.U. L. Rev. Online</w:t>
      </w:r>
      <w:r w:rsidRPr="00F72E2D">
        <w:rPr>
          <w:rFonts w:ascii="Garamond" w:hAnsi="Garamond"/>
        </w:rPr>
        <w:t xml:space="preserve"> 36 (2015) (</w:t>
      </w:r>
      <w:hyperlink r:id="rId19" w:history="1">
        <w:r w:rsidRPr="00F72E2D">
          <w:rPr>
            <w:rStyle w:val="Hyperlink"/>
            <w:rFonts w:ascii="Garamond" w:hAnsi="Garamond"/>
          </w:rPr>
          <w:t>SSRN</w:t>
        </w:r>
      </w:hyperlink>
      <w:r w:rsidRPr="00F72E2D">
        <w:rPr>
          <w:rFonts w:ascii="Garamond" w:hAnsi="Garamond"/>
        </w:rPr>
        <w:t>)</w:t>
      </w:r>
    </w:p>
    <w:p w14:paraId="441B4EDC" w14:textId="77777777" w:rsidR="0071682E" w:rsidRPr="00F72E2D" w:rsidRDefault="0071682E" w:rsidP="007767AE">
      <w:pPr>
        <w:pStyle w:val="ListParagraph"/>
        <w:numPr>
          <w:ilvl w:val="0"/>
          <w:numId w:val="13"/>
        </w:numPr>
        <w:tabs>
          <w:tab w:val="left" w:pos="360"/>
        </w:tabs>
        <w:rPr>
          <w:rFonts w:ascii="Garamond" w:hAnsi="Garamond"/>
        </w:rPr>
      </w:pPr>
      <w:r w:rsidRPr="00F72E2D">
        <w:rPr>
          <w:rFonts w:ascii="Garamond" w:hAnsi="Garamond"/>
          <w:i/>
        </w:rPr>
        <w:t>Reprinted in</w:t>
      </w:r>
      <w:r w:rsidRPr="00F72E2D">
        <w:rPr>
          <w:rFonts w:ascii="Garamond" w:hAnsi="Garamond"/>
        </w:rPr>
        <w:t xml:space="preserve"> </w:t>
      </w:r>
      <w:r w:rsidRPr="00F72E2D">
        <w:rPr>
          <w:rFonts w:ascii="Garamond" w:hAnsi="Garamond"/>
          <w:smallCaps/>
        </w:rPr>
        <w:t>22 Benders Immigration Law Bulletin</w:t>
      </w:r>
      <w:r w:rsidRPr="00F72E2D">
        <w:rPr>
          <w:rFonts w:ascii="Garamond" w:hAnsi="Garamond"/>
        </w:rPr>
        <w:t xml:space="preserve"> 493 (</w:t>
      </w:r>
      <w:r w:rsidRPr="00F72E2D">
        <w:rPr>
          <w:rFonts w:ascii="Garamond" w:hAnsi="Garamond"/>
          <w:smallCaps/>
        </w:rPr>
        <w:t>2017)</w:t>
      </w:r>
    </w:p>
    <w:p w14:paraId="66AD1ADF" w14:textId="77777777" w:rsidR="0071682E" w:rsidRPr="00F72E2D" w:rsidRDefault="0071682E" w:rsidP="007767AE">
      <w:pPr>
        <w:pStyle w:val="ListParagraph"/>
        <w:numPr>
          <w:ilvl w:val="0"/>
          <w:numId w:val="13"/>
        </w:numPr>
        <w:tabs>
          <w:tab w:val="left" w:pos="360"/>
        </w:tabs>
        <w:rPr>
          <w:rFonts w:ascii="Garamond" w:hAnsi="Garamond"/>
        </w:rPr>
      </w:pPr>
      <w:r w:rsidRPr="00F72E2D">
        <w:rPr>
          <w:rFonts w:ascii="Garamond" w:hAnsi="Garamond"/>
          <w:i/>
        </w:rPr>
        <w:t>Responded to by</w:t>
      </w:r>
      <w:r w:rsidRPr="00F72E2D">
        <w:rPr>
          <w:rFonts w:ascii="Garamond" w:hAnsi="Garamond"/>
        </w:rPr>
        <w:t xml:space="preserve"> Kevin R. Johnson, </w:t>
      </w:r>
      <w:r w:rsidRPr="00F72E2D">
        <w:rPr>
          <w:rFonts w:ascii="Garamond" w:hAnsi="Garamond"/>
          <w:i/>
          <w:iCs/>
        </w:rPr>
        <w:t>Back to the Future? Returning Discretion to Crime-Based Removal Decisions</w:t>
      </w:r>
      <w:r w:rsidRPr="00F72E2D">
        <w:rPr>
          <w:rFonts w:ascii="Garamond" w:hAnsi="Garamond"/>
        </w:rPr>
        <w:t xml:space="preserve">, 91 </w:t>
      </w:r>
      <w:r w:rsidRPr="00F72E2D">
        <w:rPr>
          <w:rFonts w:ascii="Garamond" w:hAnsi="Garamond"/>
          <w:smallCaps/>
        </w:rPr>
        <w:t>N.Y.U. L. Rev. Online</w:t>
      </w:r>
      <w:r w:rsidRPr="00F72E2D">
        <w:rPr>
          <w:rFonts w:ascii="Garamond" w:hAnsi="Garamond"/>
        </w:rPr>
        <w:t xml:space="preserve"> 115 (2016) (</w:t>
      </w:r>
      <w:hyperlink r:id="rId20" w:history="1">
        <w:r w:rsidRPr="00F72E2D">
          <w:rPr>
            <w:rStyle w:val="Hyperlink"/>
            <w:rFonts w:ascii="Garamond" w:hAnsi="Garamond"/>
          </w:rPr>
          <w:t>link</w:t>
        </w:r>
      </w:hyperlink>
      <w:r w:rsidRPr="00F72E2D">
        <w:rPr>
          <w:rFonts w:ascii="Garamond" w:hAnsi="Garamond"/>
        </w:rPr>
        <w:t>)</w:t>
      </w:r>
    </w:p>
    <w:p w14:paraId="19ECCBC2" w14:textId="77777777" w:rsidR="0071682E" w:rsidRPr="00F72E2D" w:rsidRDefault="0071682E" w:rsidP="007767AE">
      <w:pPr>
        <w:pStyle w:val="ListParagraph"/>
        <w:numPr>
          <w:ilvl w:val="0"/>
          <w:numId w:val="13"/>
        </w:numPr>
        <w:tabs>
          <w:tab w:val="left" w:pos="360"/>
        </w:tabs>
        <w:rPr>
          <w:rFonts w:ascii="Garamond" w:hAnsi="Garamond"/>
        </w:rPr>
      </w:pPr>
      <w:r w:rsidRPr="00F72E2D">
        <w:rPr>
          <w:rFonts w:ascii="Garamond" w:hAnsi="Garamond"/>
          <w:i/>
        </w:rPr>
        <w:t>Responded to by</w:t>
      </w:r>
      <w:r w:rsidRPr="00F72E2D">
        <w:rPr>
          <w:rFonts w:ascii="Garamond" w:hAnsi="Garamond"/>
        </w:rPr>
        <w:t xml:space="preserve"> Jennifer M. </w:t>
      </w:r>
      <w:proofErr w:type="spellStart"/>
      <w:r w:rsidRPr="00F72E2D">
        <w:rPr>
          <w:rFonts w:ascii="Garamond" w:hAnsi="Garamond"/>
        </w:rPr>
        <w:t>Chacón</w:t>
      </w:r>
      <w:proofErr w:type="spellEnd"/>
      <w:r w:rsidRPr="00F72E2D">
        <w:rPr>
          <w:rFonts w:ascii="Garamond" w:hAnsi="Garamond"/>
        </w:rPr>
        <w:t xml:space="preserve">, </w:t>
      </w:r>
      <w:r w:rsidRPr="00F72E2D">
        <w:rPr>
          <w:rFonts w:ascii="Garamond" w:hAnsi="Garamond"/>
          <w:i/>
          <w:iCs/>
        </w:rPr>
        <w:t>A New Hope: Bringing Justice Back into Removal Proceedings</w:t>
      </w:r>
      <w:r w:rsidRPr="00F72E2D">
        <w:rPr>
          <w:rFonts w:ascii="Garamond" w:hAnsi="Garamond"/>
        </w:rPr>
        <w:t>, 91</w:t>
      </w:r>
      <w:r w:rsidRPr="00F72E2D">
        <w:rPr>
          <w:rFonts w:ascii="Garamond" w:hAnsi="Garamond"/>
          <w:smallCaps/>
        </w:rPr>
        <w:t xml:space="preserve"> N.Y.U. L. Rev. Online </w:t>
      </w:r>
      <w:r w:rsidRPr="00F72E2D">
        <w:rPr>
          <w:rFonts w:ascii="Garamond" w:hAnsi="Garamond"/>
        </w:rPr>
        <w:t>132 (2016) (</w:t>
      </w:r>
      <w:hyperlink r:id="rId21" w:history="1">
        <w:r w:rsidRPr="00F72E2D">
          <w:rPr>
            <w:rStyle w:val="Hyperlink"/>
            <w:rFonts w:ascii="Garamond" w:hAnsi="Garamond"/>
          </w:rPr>
          <w:t>link</w:t>
        </w:r>
      </w:hyperlink>
      <w:r w:rsidRPr="00F72E2D">
        <w:rPr>
          <w:rFonts w:ascii="Garamond" w:hAnsi="Garamond"/>
        </w:rPr>
        <w:t>)</w:t>
      </w:r>
    </w:p>
    <w:p w14:paraId="2BE0C8B5" w14:textId="329FC5D4" w:rsidR="0071682E" w:rsidRPr="00F72E2D" w:rsidRDefault="0071682E" w:rsidP="009B4A69">
      <w:pPr>
        <w:pStyle w:val="ListParagraph"/>
        <w:numPr>
          <w:ilvl w:val="0"/>
          <w:numId w:val="13"/>
        </w:numPr>
        <w:tabs>
          <w:tab w:val="left" w:pos="360"/>
        </w:tabs>
        <w:rPr>
          <w:rFonts w:ascii="Garamond" w:hAnsi="Garamond"/>
        </w:rPr>
      </w:pPr>
      <w:r w:rsidRPr="00F72E2D">
        <w:rPr>
          <w:rFonts w:ascii="Garamond" w:hAnsi="Garamond"/>
          <w:i/>
        </w:rPr>
        <w:t>Responded to by</w:t>
      </w:r>
      <w:r w:rsidRPr="00F72E2D">
        <w:rPr>
          <w:rFonts w:ascii="Garamond" w:hAnsi="Garamond"/>
        </w:rPr>
        <w:t xml:space="preserve"> Nora V. </w:t>
      </w:r>
      <w:proofErr w:type="spellStart"/>
      <w:r w:rsidRPr="00F72E2D">
        <w:rPr>
          <w:rFonts w:ascii="Garamond" w:hAnsi="Garamond"/>
        </w:rPr>
        <w:t>Demleitner</w:t>
      </w:r>
      <w:proofErr w:type="spellEnd"/>
      <w:r w:rsidRPr="00F72E2D">
        <w:rPr>
          <w:rFonts w:ascii="Garamond" w:hAnsi="Garamond"/>
        </w:rPr>
        <w:t xml:space="preserve">, </w:t>
      </w:r>
      <w:r w:rsidRPr="00F72E2D">
        <w:rPr>
          <w:rFonts w:ascii="Garamond" w:hAnsi="Garamond"/>
          <w:i/>
        </w:rPr>
        <w:t>Judicial Challenges to the Collateral Impact of Criminal Convictions: Is True Change in the Offing?</w:t>
      </w:r>
      <w:r w:rsidRPr="00F72E2D">
        <w:rPr>
          <w:rFonts w:ascii="Garamond" w:hAnsi="Garamond"/>
        </w:rPr>
        <w:t xml:space="preserve">, 91 </w:t>
      </w:r>
      <w:r w:rsidRPr="00F72E2D">
        <w:rPr>
          <w:rFonts w:ascii="Garamond" w:hAnsi="Garamond"/>
          <w:smallCaps/>
        </w:rPr>
        <w:t>N.Y.U. L. Rev. Online</w:t>
      </w:r>
      <w:r w:rsidRPr="00F72E2D">
        <w:rPr>
          <w:rFonts w:ascii="Garamond" w:hAnsi="Garamond"/>
        </w:rPr>
        <w:t xml:space="preserve"> 150 (2016) (</w:t>
      </w:r>
      <w:hyperlink r:id="rId22" w:history="1">
        <w:r w:rsidRPr="00F72E2D">
          <w:rPr>
            <w:rStyle w:val="Hyperlink"/>
            <w:rFonts w:ascii="Garamond" w:hAnsi="Garamond"/>
          </w:rPr>
          <w:t>link</w:t>
        </w:r>
      </w:hyperlink>
      <w:r w:rsidRPr="00F72E2D">
        <w:rPr>
          <w:rFonts w:ascii="Garamond" w:hAnsi="Garamond"/>
        </w:rPr>
        <w:t>)</w:t>
      </w:r>
    </w:p>
    <w:p w14:paraId="36751E66" w14:textId="77777777" w:rsidR="00BE575C" w:rsidRPr="00F72E2D" w:rsidRDefault="00BE575C" w:rsidP="00BE575C">
      <w:pPr>
        <w:pStyle w:val="ListParagraph"/>
        <w:tabs>
          <w:tab w:val="left" w:pos="360"/>
        </w:tabs>
        <w:ind w:left="1080"/>
        <w:rPr>
          <w:rFonts w:ascii="Garamond" w:hAnsi="Garamond"/>
          <w:sz w:val="14"/>
          <w:szCs w:val="14"/>
        </w:rPr>
      </w:pPr>
    </w:p>
    <w:p w14:paraId="2F2D3EF5" w14:textId="390BAF31" w:rsidR="00F044DD" w:rsidRPr="00F72E2D" w:rsidRDefault="003B0998" w:rsidP="0071682E">
      <w:pPr>
        <w:tabs>
          <w:tab w:val="left" w:pos="360"/>
        </w:tabs>
        <w:ind w:left="180"/>
        <w:rPr>
          <w:rFonts w:ascii="Garamond" w:hAnsi="Garamond"/>
        </w:rPr>
      </w:pPr>
      <w:r w:rsidRPr="00F72E2D">
        <w:rPr>
          <w:rFonts w:ascii="Garamond" w:hAnsi="Garamond"/>
          <w:i/>
        </w:rPr>
        <w:t>The Challenge of Seeing Justice Done in Removal Proceedings</w:t>
      </w:r>
      <w:r w:rsidRPr="00F72E2D">
        <w:rPr>
          <w:rFonts w:ascii="Garamond" w:hAnsi="Garamond"/>
        </w:rPr>
        <w:t xml:space="preserve">, 89 </w:t>
      </w:r>
      <w:r w:rsidR="008F705D" w:rsidRPr="00F72E2D">
        <w:rPr>
          <w:rFonts w:ascii="Garamond" w:hAnsi="Garamond"/>
          <w:smallCaps/>
        </w:rPr>
        <w:t>Tulane L.</w:t>
      </w:r>
      <w:r w:rsidRPr="00F72E2D">
        <w:rPr>
          <w:rFonts w:ascii="Garamond" w:hAnsi="Garamond"/>
          <w:smallCaps/>
        </w:rPr>
        <w:t xml:space="preserve"> Rev</w:t>
      </w:r>
      <w:r w:rsidR="008F705D" w:rsidRPr="00F72E2D">
        <w:rPr>
          <w:rFonts w:ascii="Garamond" w:hAnsi="Garamond"/>
          <w:smallCaps/>
        </w:rPr>
        <w:t>.</w:t>
      </w:r>
      <w:r w:rsidRPr="00F72E2D">
        <w:rPr>
          <w:rFonts w:ascii="Garamond" w:hAnsi="Garamond"/>
        </w:rPr>
        <w:t xml:space="preserve"> 1 (2014)</w:t>
      </w:r>
      <w:r w:rsidR="00550F73" w:rsidRPr="00F72E2D">
        <w:rPr>
          <w:rFonts w:ascii="Garamond" w:hAnsi="Garamond"/>
        </w:rPr>
        <w:t xml:space="preserve"> (</w:t>
      </w:r>
      <w:hyperlink r:id="rId23" w:history="1">
        <w:r w:rsidR="00550F73" w:rsidRPr="00F72E2D">
          <w:rPr>
            <w:rStyle w:val="Hyperlink"/>
            <w:rFonts w:ascii="Garamond" w:hAnsi="Garamond"/>
          </w:rPr>
          <w:t>SSRN</w:t>
        </w:r>
      </w:hyperlink>
      <w:r w:rsidR="00550F73" w:rsidRPr="00F72E2D">
        <w:rPr>
          <w:rFonts w:ascii="Garamond" w:hAnsi="Garamond"/>
        </w:rPr>
        <w:t>)</w:t>
      </w:r>
    </w:p>
    <w:p w14:paraId="44F7754C" w14:textId="77FA2264" w:rsidR="003B0998" w:rsidRPr="00F72E2D" w:rsidRDefault="00F044DD" w:rsidP="007767AE">
      <w:pPr>
        <w:pStyle w:val="ListParagraph"/>
        <w:numPr>
          <w:ilvl w:val="0"/>
          <w:numId w:val="14"/>
        </w:numPr>
        <w:tabs>
          <w:tab w:val="left" w:pos="360"/>
        </w:tabs>
        <w:rPr>
          <w:rFonts w:ascii="Garamond" w:hAnsi="Garamond"/>
        </w:rPr>
      </w:pPr>
      <w:r w:rsidRPr="00F72E2D">
        <w:rPr>
          <w:rFonts w:ascii="Garamond" w:hAnsi="Garamond"/>
          <w:i/>
        </w:rPr>
        <w:t>R</w:t>
      </w:r>
      <w:r w:rsidR="003B0998" w:rsidRPr="00F72E2D">
        <w:rPr>
          <w:rFonts w:ascii="Garamond" w:hAnsi="Garamond"/>
          <w:i/>
        </w:rPr>
        <w:t>eprinted in</w:t>
      </w:r>
      <w:r w:rsidR="003D6D3F" w:rsidRPr="00F72E2D">
        <w:rPr>
          <w:rFonts w:ascii="Garamond" w:hAnsi="Garamond"/>
        </w:rPr>
        <w:t xml:space="preserve"> 35</w:t>
      </w:r>
      <w:r w:rsidR="003B0998" w:rsidRPr="00F72E2D">
        <w:rPr>
          <w:rFonts w:ascii="Garamond" w:hAnsi="Garamond"/>
        </w:rPr>
        <w:t xml:space="preserve"> </w:t>
      </w:r>
      <w:r w:rsidR="008F705D" w:rsidRPr="00F72E2D">
        <w:rPr>
          <w:rFonts w:ascii="Garamond" w:hAnsi="Garamond"/>
          <w:smallCaps/>
        </w:rPr>
        <w:t>Immigration &amp; Nationality L.</w:t>
      </w:r>
      <w:r w:rsidR="003B0998" w:rsidRPr="00F72E2D">
        <w:rPr>
          <w:rFonts w:ascii="Garamond" w:hAnsi="Garamond"/>
          <w:smallCaps/>
        </w:rPr>
        <w:t xml:space="preserve"> Rev</w:t>
      </w:r>
      <w:r w:rsidR="008F705D" w:rsidRPr="00F72E2D">
        <w:rPr>
          <w:rFonts w:ascii="Garamond" w:hAnsi="Garamond"/>
          <w:smallCaps/>
        </w:rPr>
        <w:t>.</w:t>
      </w:r>
      <w:r w:rsidR="003B0998" w:rsidRPr="00F72E2D">
        <w:rPr>
          <w:rFonts w:ascii="Garamond" w:hAnsi="Garamond"/>
        </w:rPr>
        <w:t xml:space="preserve"> </w:t>
      </w:r>
      <w:r w:rsidR="003D6D3F" w:rsidRPr="00F72E2D">
        <w:rPr>
          <w:rFonts w:ascii="Garamond" w:hAnsi="Garamond"/>
        </w:rPr>
        <w:t>307</w:t>
      </w:r>
    </w:p>
    <w:p w14:paraId="56084FE3" w14:textId="77777777" w:rsidR="0071682E" w:rsidRPr="00F72E2D" w:rsidRDefault="0071682E" w:rsidP="0071682E">
      <w:pPr>
        <w:tabs>
          <w:tab w:val="left" w:pos="360"/>
        </w:tabs>
        <w:rPr>
          <w:rFonts w:ascii="Garamond" w:hAnsi="Garamond"/>
          <w:i/>
          <w:sz w:val="14"/>
          <w:szCs w:val="14"/>
        </w:rPr>
      </w:pPr>
    </w:p>
    <w:p w14:paraId="6297DBA2" w14:textId="3B609CC3" w:rsidR="00D62210" w:rsidRPr="00F72E2D" w:rsidRDefault="00D62210" w:rsidP="00D62210">
      <w:pPr>
        <w:tabs>
          <w:tab w:val="left" w:pos="360"/>
        </w:tabs>
        <w:ind w:left="360" w:hanging="180"/>
        <w:rPr>
          <w:rFonts w:ascii="Garamond" w:hAnsi="Garamond"/>
        </w:rPr>
      </w:pPr>
      <w:r w:rsidRPr="00F72E2D">
        <w:rPr>
          <w:rFonts w:ascii="Garamond" w:hAnsi="Garamond"/>
          <w:i/>
        </w:rPr>
        <w:t>The Plea Bargain Crisis for Noncitizens in Misdemeanor Court</w:t>
      </w:r>
      <w:r w:rsidRPr="00F72E2D">
        <w:rPr>
          <w:rFonts w:ascii="Garamond" w:hAnsi="Garamond"/>
        </w:rPr>
        <w:t>,</w:t>
      </w:r>
      <w:r w:rsidRPr="00F72E2D">
        <w:rPr>
          <w:rFonts w:ascii="Garamond" w:hAnsi="Garamond"/>
          <w:i/>
        </w:rPr>
        <w:t xml:space="preserve"> </w:t>
      </w:r>
      <w:r w:rsidRPr="00F72E2D">
        <w:rPr>
          <w:rFonts w:ascii="Garamond" w:hAnsi="Garamond"/>
        </w:rPr>
        <w:t xml:space="preserve">34 </w:t>
      </w:r>
      <w:r w:rsidRPr="00F72E2D">
        <w:rPr>
          <w:rFonts w:ascii="Garamond" w:hAnsi="Garamond"/>
          <w:smallCaps/>
        </w:rPr>
        <w:t>Cardozo L. Rev.</w:t>
      </w:r>
      <w:r w:rsidRPr="00F72E2D">
        <w:rPr>
          <w:rFonts w:ascii="Garamond" w:hAnsi="Garamond"/>
        </w:rPr>
        <w:t xml:space="preserve"> 1751 (2013) (</w:t>
      </w:r>
      <w:hyperlink r:id="rId24" w:history="1">
        <w:r w:rsidRPr="00F72E2D">
          <w:rPr>
            <w:rStyle w:val="Hyperlink"/>
            <w:rFonts w:ascii="Garamond" w:hAnsi="Garamond"/>
          </w:rPr>
          <w:t>SSRN</w:t>
        </w:r>
      </w:hyperlink>
      <w:r w:rsidRPr="00F72E2D">
        <w:rPr>
          <w:rFonts w:ascii="Garamond" w:hAnsi="Garamond"/>
        </w:rPr>
        <w:t>)</w:t>
      </w:r>
    </w:p>
    <w:p w14:paraId="76D1C57E" w14:textId="77777777" w:rsidR="00D62210" w:rsidRPr="00F72E2D" w:rsidRDefault="00D62210" w:rsidP="00D62210">
      <w:pPr>
        <w:pStyle w:val="ListParagraph"/>
        <w:numPr>
          <w:ilvl w:val="0"/>
          <w:numId w:val="15"/>
        </w:numPr>
        <w:tabs>
          <w:tab w:val="left" w:pos="360"/>
        </w:tabs>
        <w:rPr>
          <w:rFonts w:ascii="Garamond" w:hAnsi="Garamond"/>
        </w:rPr>
      </w:pPr>
      <w:r w:rsidRPr="00F72E2D">
        <w:rPr>
          <w:rFonts w:ascii="Garamond" w:hAnsi="Garamond"/>
          <w:i/>
        </w:rPr>
        <w:t>Reprinted in</w:t>
      </w:r>
      <w:r w:rsidRPr="00F72E2D">
        <w:rPr>
          <w:rFonts w:ascii="Garamond" w:hAnsi="Garamond"/>
        </w:rPr>
        <w:t xml:space="preserve"> 34 </w:t>
      </w:r>
      <w:r w:rsidRPr="00F72E2D">
        <w:rPr>
          <w:rFonts w:ascii="Garamond" w:hAnsi="Garamond"/>
          <w:smallCaps/>
        </w:rPr>
        <w:t>Immigration &amp; Nationality L. Rev.</w:t>
      </w:r>
      <w:r w:rsidRPr="00F72E2D">
        <w:rPr>
          <w:rFonts w:ascii="Garamond" w:hAnsi="Garamond"/>
        </w:rPr>
        <w:t xml:space="preserve"> 597</w:t>
      </w:r>
    </w:p>
    <w:p w14:paraId="61B39717" w14:textId="77777777" w:rsidR="00D62210" w:rsidRPr="00D62210" w:rsidRDefault="00D62210" w:rsidP="00210C22">
      <w:pPr>
        <w:tabs>
          <w:tab w:val="left" w:pos="360"/>
        </w:tabs>
        <w:ind w:left="360" w:hanging="180"/>
        <w:rPr>
          <w:rFonts w:ascii="Garamond" w:hAnsi="Garamond"/>
          <w:i/>
          <w:sz w:val="14"/>
          <w:szCs w:val="14"/>
        </w:rPr>
      </w:pPr>
    </w:p>
    <w:p w14:paraId="3B0CA03A" w14:textId="336DFFCD" w:rsidR="00DF26DF" w:rsidRDefault="00DF26DF" w:rsidP="00DF26DF">
      <w:pPr>
        <w:tabs>
          <w:tab w:val="left" w:pos="360"/>
        </w:tabs>
        <w:ind w:left="360" w:hanging="180"/>
        <w:rPr>
          <w:rFonts w:ascii="Garamond" w:hAnsi="Garamond"/>
        </w:rPr>
      </w:pPr>
      <w:r w:rsidRPr="00F72E2D">
        <w:rPr>
          <w:rFonts w:ascii="Garamond" w:hAnsi="Garamond"/>
          <w:i/>
        </w:rPr>
        <w:t>Policing the Immigration Police: ICE Prosecutorial Discretion &amp; the Fourth Amendment</w:t>
      </w:r>
      <w:r w:rsidRPr="00F72E2D">
        <w:rPr>
          <w:rFonts w:ascii="Garamond" w:hAnsi="Garamond"/>
        </w:rPr>
        <w:t xml:space="preserve">, 113 </w:t>
      </w:r>
      <w:r w:rsidRPr="00F72E2D">
        <w:rPr>
          <w:rFonts w:ascii="Garamond" w:hAnsi="Garamond"/>
          <w:smallCaps/>
        </w:rPr>
        <w:t>Colum. L. Rev. Sidebar</w:t>
      </w:r>
      <w:r w:rsidRPr="00F72E2D">
        <w:rPr>
          <w:rFonts w:ascii="Garamond" w:hAnsi="Garamond"/>
        </w:rPr>
        <w:t xml:space="preserve"> 180 (2013) (</w:t>
      </w:r>
      <w:hyperlink r:id="rId25" w:history="1">
        <w:r w:rsidRPr="00F72E2D">
          <w:rPr>
            <w:rStyle w:val="Hyperlink"/>
            <w:rFonts w:ascii="Garamond" w:hAnsi="Garamond"/>
          </w:rPr>
          <w:t>SSRN</w:t>
        </w:r>
      </w:hyperlink>
      <w:r w:rsidRPr="00F72E2D">
        <w:rPr>
          <w:rFonts w:ascii="Garamond" w:hAnsi="Garamond"/>
        </w:rPr>
        <w:t>)</w:t>
      </w:r>
    </w:p>
    <w:p w14:paraId="1DFB20DC" w14:textId="77777777" w:rsidR="008855CC" w:rsidRPr="00D83EFF" w:rsidRDefault="008855CC" w:rsidP="00DF26DF">
      <w:pPr>
        <w:tabs>
          <w:tab w:val="left" w:pos="360"/>
        </w:tabs>
        <w:ind w:left="360" w:hanging="180"/>
        <w:rPr>
          <w:rFonts w:ascii="Garamond" w:hAnsi="Garamond"/>
          <w:sz w:val="14"/>
          <w:szCs w:val="14"/>
        </w:rPr>
      </w:pPr>
    </w:p>
    <w:p w14:paraId="77957E67" w14:textId="4EFEC34E" w:rsidR="0071682E" w:rsidRPr="00F72E2D" w:rsidRDefault="003B0998" w:rsidP="0071682E">
      <w:pPr>
        <w:tabs>
          <w:tab w:val="left" w:pos="270"/>
        </w:tabs>
        <w:ind w:left="360" w:hanging="180"/>
        <w:rPr>
          <w:rFonts w:ascii="Garamond" w:hAnsi="Garamond"/>
        </w:rPr>
      </w:pPr>
      <w:r w:rsidRPr="00F72E2D">
        <w:rPr>
          <w:rFonts w:ascii="Garamond" w:hAnsi="Garamond"/>
          <w:i/>
        </w:rPr>
        <w:t>Deporting the Pardoned</w:t>
      </w:r>
      <w:r w:rsidRPr="00F72E2D">
        <w:rPr>
          <w:rFonts w:ascii="Garamond" w:hAnsi="Garamond"/>
        </w:rPr>
        <w:t xml:space="preserve">, 46 </w:t>
      </w:r>
      <w:r w:rsidR="008F705D" w:rsidRPr="00F72E2D">
        <w:rPr>
          <w:rFonts w:ascii="Garamond" w:hAnsi="Garamond"/>
          <w:smallCaps/>
        </w:rPr>
        <w:t>U.C. Davis L.</w:t>
      </w:r>
      <w:r w:rsidRPr="00F72E2D">
        <w:rPr>
          <w:rFonts w:ascii="Garamond" w:hAnsi="Garamond"/>
          <w:smallCaps/>
        </w:rPr>
        <w:t xml:space="preserve"> Rev</w:t>
      </w:r>
      <w:r w:rsidR="008F705D" w:rsidRPr="00F72E2D">
        <w:rPr>
          <w:rFonts w:ascii="Garamond" w:hAnsi="Garamond"/>
          <w:smallCaps/>
        </w:rPr>
        <w:t>.</w:t>
      </w:r>
      <w:r w:rsidRPr="00F72E2D">
        <w:rPr>
          <w:rFonts w:ascii="Garamond" w:hAnsi="Garamond"/>
        </w:rPr>
        <w:t xml:space="preserve"> 355 (2012)</w:t>
      </w:r>
      <w:r w:rsidR="003F3C94" w:rsidRPr="00F72E2D">
        <w:rPr>
          <w:rFonts w:ascii="Garamond" w:hAnsi="Garamond"/>
        </w:rPr>
        <w:t xml:space="preserve"> (</w:t>
      </w:r>
      <w:hyperlink r:id="rId26" w:history="1">
        <w:r w:rsidR="003F3C94" w:rsidRPr="00F72E2D">
          <w:rPr>
            <w:rStyle w:val="Hyperlink"/>
            <w:rFonts w:ascii="Garamond" w:hAnsi="Garamond"/>
          </w:rPr>
          <w:t>SSRN</w:t>
        </w:r>
      </w:hyperlink>
      <w:r w:rsidR="003F3C94" w:rsidRPr="00F72E2D">
        <w:rPr>
          <w:rFonts w:ascii="Garamond" w:hAnsi="Garamond"/>
        </w:rPr>
        <w:t>)</w:t>
      </w:r>
    </w:p>
    <w:p w14:paraId="19FD045B" w14:textId="77777777" w:rsidR="006B178E" w:rsidRPr="006B178E" w:rsidRDefault="006B178E" w:rsidP="0071682E">
      <w:pPr>
        <w:tabs>
          <w:tab w:val="left" w:pos="270"/>
        </w:tabs>
        <w:ind w:left="360" w:hanging="180"/>
        <w:rPr>
          <w:rFonts w:ascii="Garamond" w:hAnsi="Garamond"/>
          <w:i/>
          <w:sz w:val="14"/>
          <w:szCs w:val="14"/>
        </w:rPr>
      </w:pPr>
    </w:p>
    <w:p w14:paraId="6FE61F82" w14:textId="4F2D5AB0" w:rsidR="0071682E" w:rsidRPr="00F72E2D" w:rsidRDefault="003B0998" w:rsidP="0071682E">
      <w:pPr>
        <w:tabs>
          <w:tab w:val="left" w:pos="270"/>
        </w:tabs>
        <w:ind w:left="360" w:hanging="180"/>
        <w:rPr>
          <w:rFonts w:ascii="Garamond" w:hAnsi="Garamond"/>
        </w:rPr>
      </w:pPr>
      <w:r w:rsidRPr="00F72E2D">
        <w:rPr>
          <w:rFonts w:ascii="Garamond" w:hAnsi="Garamond"/>
          <w:i/>
        </w:rPr>
        <w:t>Narrative Preferences &amp; Administrative Due Process</w:t>
      </w:r>
      <w:r w:rsidRPr="00F72E2D">
        <w:rPr>
          <w:rFonts w:ascii="Garamond" w:hAnsi="Garamond"/>
        </w:rPr>
        <w:t xml:space="preserve">, 14 </w:t>
      </w:r>
      <w:r w:rsidR="008F705D" w:rsidRPr="00F72E2D">
        <w:rPr>
          <w:rFonts w:ascii="Garamond" w:hAnsi="Garamond"/>
          <w:smallCaps/>
        </w:rPr>
        <w:t>Harvard Latino L.</w:t>
      </w:r>
      <w:r w:rsidRPr="00F72E2D">
        <w:rPr>
          <w:rFonts w:ascii="Garamond" w:hAnsi="Garamond"/>
          <w:smallCaps/>
        </w:rPr>
        <w:t xml:space="preserve"> Rev</w:t>
      </w:r>
      <w:r w:rsidR="008F705D" w:rsidRPr="00F72E2D">
        <w:rPr>
          <w:rFonts w:ascii="Garamond" w:hAnsi="Garamond"/>
          <w:smallCaps/>
        </w:rPr>
        <w:t>.</w:t>
      </w:r>
      <w:r w:rsidRPr="00F72E2D">
        <w:rPr>
          <w:rFonts w:ascii="Garamond" w:hAnsi="Garamond"/>
        </w:rPr>
        <w:t xml:space="preserve"> 155 (2011)</w:t>
      </w:r>
      <w:r w:rsidR="003F3C94" w:rsidRPr="00F72E2D">
        <w:rPr>
          <w:rFonts w:ascii="Garamond" w:hAnsi="Garamond"/>
        </w:rPr>
        <w:t xml:space="preserve"> (</w:t>
      </w:r>
      <w:hyperlink r:id="rId27" w:history="1">
        <w:r w:rsidR="003F3C94" w:rsidRPr="00F72E2D">
          <w:rPr>
            <w:rStyle w:val="Hyperlink"/>
            <w:rFonts w:ascii="Garamond" w:hAnsi="Garamond"/>
          </w:rPr>
          <w:t>SSRN</w:t>
        </w:r>
      </w:hyperlink>
      <w:r w:rsidR="003F3C94" w:rsidRPr="00F72E2D">
        <w:rPr>
          <w:rFonts w:ascii="Garamond" w:hAnsi="Garamond"/>
        </w:rPr>
        <w:t>)</w:t>
      </w:r>
    </w:p>
    <w:p w14:paraId="24FD6A57" w14:textId="77777777" w:rsidR="0071682E" w:rsidRPr="00F72E2D" w:rsidRDefault="0071682E" w:rsidP="0071682E">
      <w:pPr>
        <w:tabs>
          <w:tab w:val="left" w:pos="270"/>
        </w:tabs>
        <w:ind w:left="360" w:hanging="180"/>
        <w:rPr>
          <w:rFonts w:ascii="Garamond" w:hAnsi="Garamond"/>
          <w:i/>
          <w:sz w:val="14"/>
          <w:szCs w:val="14"/>
        </w:rPr>
      </w:pPr>
    </w:p>
    <w:p w14:paraId="5EFFDD01" w14:textId="3165B633" w:rsidR="008B495F" w:rsidRPr="00D430F5" w:rsidRDefault="003B0998" w:rsidP="00D430F5">
      <w:pPr>
        <w:tabs>
          <w:tab w:val="left" w:pos="270"/>
        </w:tabs>
        <w:ind w:left="360" w:hanging="180"/>
        <w:rPr>
          <w:rFonts w:ascii="Garamond" w:hAnsi="Garamond"/>
        </w:rPr>
      </w:pPr>
      <w:r w:rsidRPr="00F72E2D">
        <w:rPr>
          <w:rFonts w:ascii="Garamond" w:hAnsi="Garamond"/>
          <w:i/>
        </w:rPr>
        <w:t xml:space="preserve">If the Shoe Fits: </w:t>
      </w:r>
      <w:proofErr w:type="spellStart"/>
      <w:r w:rsidRPr="00F72E2D">
        <w:rPr>
          <w:rFonts w:ascii="Garamond" w:hAnsi="Garamond"/>
          <w:iCs/>
        </w:rPr>
        <w:t>Kasky</w:t>
      </w:r>
      <w:proofErr w:type="spellEnd"/>
      <w:r w:rsidRPr="00F72E2D">
        <w:rPr>
          <w:rFonts w:ascii="Garamond" w:hAnsi="Garamond"/>
          <w:iCs/>
        </w:rPr>
        <w:t xml:space="preserve"> v. Nike</w:t>
      </w:r>
      <w:r w:rsidRPr="00F72E2D">
        <w:rPr>
          <w:rFonts w:ascii="Garamond" w:hAnsi="Garamond"/>
          <w:i/>
        </w:rPr>
        <w:t xml:space="preserve"> and Whether Corporate Statements about Business Operations Should Be Deemed Commercial Speech</w:t>
      </w:r>
      <w:r w:rsidRPr="00F72E2D">
        <w:rPr>
          <w:rFonts w:ascii="Garamond" w:hAnsi="Garamond"/>
        </w:rPr>
        <w:t xml:space="preserve">, 70 </w:t>
      </w:r>
      <w:r w:rsidR="008F705D" w:rsidRPr="00F72E2D">
        <w:rPr>
          <w:rFonts w:ascii="Garamond" w:hAnsi="Garamond"/>
          <w:smallCaps/>
        </w:rPr>
        <w:t>Brook</w:t>
      </w:r>
      <w:r w:rsidR="005F161C" w:rsidRPr="00F72E2D">
        <w:rPr>
          <w:rFonts w:ascii="Garamond" w:hAnsi="Garamond"/>
          <w:smallCaps/>
        </w:rPr>
        <w:t>.</w:t>
      </w:r>
      <w:r w:rsidR="008F705D" w:rsidRPr="00F72E2D">
        <w:rPr>
          <w:rFonts w:ascii="Garamond" w:hAnsi="Garamond"/>
          <w:smallCaps/>
        </w:rPr>
        <w:t xml:space="preserve"> L.</w:t>
      </w:r>
      <w:r w:rsidRPr="00F72E2D">
        <w:rPr>
          <w:rFonts w:ascii="Garamond" w:hAnsi="Garamond"/>
          <w:smallCaps/>
        </w:rPr>
        <w:t xml:space="preserve"> Rev</w:t>
      </w:r>
      <w:r w:rsidR="008F705D" w:rsidRPr="00F72E2D">
        <w:rPr>
          <w:rFonts w:ascii="Garamond" w:hAnsi="Garamond"/>
          <w:smallCaps/>
        </w:rPr>
        <w:t>.</w:t>
      </w:r>
      <w:r w:rsidRPr="00F72E2D">
        <w:rPr>
          <w:rFonts w:ascii="Garamond" w:hAnsi="Garamond"/>
        </w:rPr>
        <w:t xml:space="preserve"> 247 (2004)</w:t>
      </w:r>
    </w:p>
    <w:p w14:paraId="3F4805A1" w14:textId="77777777" w:rsidR="008B495F" w:rsidRPr="008B495F" w:rsidRDefault="008B495F" w:rsidP="008B495F">
      <w:pPr>
        <w:tabs>
          <w:tab w:val="left" w:pos="360"/>
        </w:tabs>
        <w:ind w:left="360" w:hanging="180"/>
        <w:rPr>
          <w:rFonts w:ascii="Garamond" w:hAnsi="Garamond"/>
          <w:bCs/>
          <w:iCs/>
          <w:sz w:val="16"/>
          <w:szCs w:val="16"/>
        </w:rPr>
      </w:pPr>
    </w:p>
    <w:p w14:paraId="4CD452FF" w14:textId="7F75C413" w:rsidR="002E67DD" w:rsidRPr="00F72E2D" w:rsidRDefault="00D430F5" w:rsidP="00210C22">
      <w:pPr>
        <w:tabs>
          <w:tab w:val="left" w:pos="360"/>
        </w:tabs>
        <w:ind w:left="180"/>
        <w:rPr>
          <w:rFonts w:ascii="Garamond" w:hAnsi="Garamond"/>
          <w:b/>
          <w:sz w:val="28"/>
          <w:szCs w:val="28"/>
        </w:rPr>
      </w:pPr>
      <w:r>
        <w:rPr>
          <w:rFonts w:ascii="Garamond" w:hAnsi="Garamond"/>
          <w:b/>
        </w:rPr>
        <w:t>Reports,</w:t>
      </w:r>
      <w:r w:rsidRPr="00F72E2D">
        <w:rPr>
          <w:rFonts w:ascii="Garamond" w:hAnsi="Garamond"/>
          <w:b/>
        </w:rPr>
        <w:t xml:space="preserve"> </w:t>
      </w:r>
      <w:r w:rsidR="00210C22" w:rsidRPr="00F72E2D">
        <w:rPr>
          <w:rFonts w:ascii="Garamond" w:hAnsi="Garamond"/>
          <w:b/>
        </w:rPr>
        <w:t>Essays</w:t>
      </w:r>
      <w:r w:rsidR="00E655ED">
        <w:rPr>
          <w:rFonts w:ascii="Garamond" w:hAnsi="Garamond"/>
          <w:b/>
        </w:rPr>
        <w:t xml:space="preserve"> and </w:t>
      </w:r>
      <w:r w:rsidRPr="00F72E2D">
        <w:rPr>
          <w:rFonts w:ascii="Garamond" w:hAnsi="Garamond"/>
          <w:b/>
        </w:rPr>
        <w:t>Short Online Works</w:t>
      </w:r>
    </w:p>
    <w:p w14:paraId="2EB77298" w14:textId="77777777" w:rsidR="00004246" w:rsidRPr="00D62210" w:rsidRDefault="00004246" w:rsidP="00B84B5D">
      <w:pPr>
        <w:tabs>
          <w:tab w:val="left" w:pos="360"/>
        </w:tabs>
        <w:rPr>
          <w:rFonts w:ascii="Garamond" w:hAnsi="Garamond"/>
          <w:i/>
          <w:iCs/>
          <w:sz w:val="14"/>
          <w:szCs w:val="14"/>
        </w:rPr>
      </w:pPr>
    </w:p>
    <w:p w14:paraId="74C3EEFC" w14:textId="7F3C3602" w:rsidR="00D430F5" w:rsidRPr="00F72E2D" w:rsidRDefault="00D430F5" w:rsidP="00D430F5">
      <w:pPr>
        <w:tabs>
          <w:tab w:val="left" w:pos="180"/>
        </w:tabs>
        <w:ind w:left="360" w:hanging="180"/>
        <w:rPr>
          <w:rFonts w:ascii="Garamond" w:hAnsi="Garamond"/>
          <w:iCs/>
        </w:rPr>
      </w:pPr>
      <w:r w:rsidRPr="00F72E2D">
        <w:rPr>
          <w:rFonts w:ascii="Garamond" w:hAnsi="Garamond"/>
          <w:i/>
        </w:rPr>
        <w:t>Biden Must End Immigration Detainer Programs</w:t>
      </w:r>
      <w:r w:rsidRPr="00F72E2D">
        <w:rPr>
          <w:rFonts w:ascii="Garamond" w:hAnsi="Garamond"/>
          <w:iCs/>
        </w:rPr>
        <w:t xml:space="preserve">, </w:t>
      </w:r>
      <w:r w:rsidRPr="00F72E2D">
        <w:rPr>
          <w:rFonts w:ascii="Garamond" w:hAnsi="Garamond"/>
          <w:iCs/>
          <w:smallCaps/>
        </w:rPr>
        <w:t>The Progressive</w:t>
      </w:r>
      <w:r w:rsidRPr="00F72E2D">
        <w:rPr>
          <w:rFonts w:ascii="Garamond" w:hAnsi="Garamond"/>
          <w:iCs/>
        </w:rPr>
        <w:t xml:space="preserve"> (Jan. 10, 2022) (with others) (</w:t>
      </w:r>
      <w:hyperlink r:id="rId28" w:history="1">
        <w:r w:rsidRPr="00F72E2D">
          <w:rPr>
            <w:rStyle w:val="Hyperlink"/>
            <w:rFonts w:ascii="Garamond" w:hAnsi="Garamond"/>
            <w:iCs/>
          </w:rPr>
          <w:t>link</w:t>
        </w:r>
      </w:hyperlink>
      <w:r w:rsidRPr="00F72E2D">
        <w:rPr>
          <w:rFonts w:ascii="Garamond" w:hAnsi="Garamond"/>
          <w:iCs/>
        </w:rPr>
        <w:t>)</w:t>
      </w:r>
    </w:p>
    <w:p w14:paraId="1BB43F39" w14:textId="77777777" w:rsidR="00D430F5" w:rsidRPr="00F72E2D" w:rsidRDefault="00D430F5" w:rsidP="00D430F5">
      <w:pPr>
        <w:tabs>
          <w:tab w:val="left" w:pos="180"/>
        </w:tabs>
        <w:ind w:left="360" w:hanging="180"/>
        <w:rPr>
          <w:rFonts w:ascii="Garamond" w:hAnsi="Garamond"/>
          <w:iCs/>
          <w:sz w:val="14"/>
          <w:szCs w:val="14"/>
        </w:rPr>
      </w:pPr>
    </w:p>
    <w:p w14:paraId="624143AC" w14:textId="2202BFA7" w:rsidR="00D30DB2" w:rsidRPr="00F72E2D" w:rsidRDefault="00D30DB2" w:rsidP="00D30DB2">
      <w:pPr>
        <w:tabs>
          <w:tab w:val="left" w:pos="360"/>
        </w:tabs>
        <w:ind w:left="360" w:hanging="180"/>
        <w:rPr>
          <w:rFonts w:ascii="Garamond" w:hAnsi="Garamond"/>
        </w:rPr>
      </w:pPr>
      <w:r w:rsidRPr="00F72E2D">
        <w:rPr>
          <w:rFonts w:ascii="Garamond" w:hAnsi="Garamond"/>
          <w:i/>
          <w:iCs/>
        </w:rPr>
        <w:t>Escalating Jailhouse Immigration Enforcement: A Report on Detainers Issued by ICE Against Persons Held by Local Law Enforcement Agencies in Georgia, North Carolina, and South Carolina from 2016-2018</w:t>
      </w:r>
      <w:r w:rsidRPr="00F72E2D">
        <w:rPr>
          <w:rFonts w:ascii="Garamond" w:hAnsi="Garamond"/>
        </w:rPr>
        <w:t xml:space="preserve">, </w:t>
      </w:r>
      <w:r w:rsidRPr="00F72E2D">
        <w:rPr>
          <w:rFonts w:ascii="Garamond" w:hAnsi="Garamond"/>
          <w:smallCaps/>
        </w:rPr>
        <w:t xml:space="preserve">Project South </w:t>
      </w:r>
      <w:r w:rsidRPr="00F72E2D">
        <w:rPr>
          <w:rFonts w:ascii="Garamond" w:hAnsi="Garamond"/>
        </w:rPr>
        <w:t xml:space="preserve">(Dec. 2021) (with P. Sreenivasan &amp; A. </w:t>
      </w:r>
      <w:proofErr w:type="spellStart"/>
      <w:r w:rsidRPr="00F72E2D">
        <w:rPr>
          <w:rFonts w:ascii="Garamond" w:hAnsi="Garamond"/>
        </w:rPr>
        <w:t>Shahshahani</w:t>
      </w:r>
      <w:proofErr w:type="spellEnd"/>
      <w:r w:rsidRPr="00F72E2D">
        <w:rPr>
          <w:rFonts w:ascii="Garamond" w:hAnsi="Garamond"/>
        </w:rPr>
        <w:t>) (</w:t>
      </w:r>
      <w:hyperlink r:id="rId29" w:history="1">
        <w:r w:rsidRPr="00F72E2D">
          <w:rPr>
            <w:rStyle w:val="Hyperlink"/>
            <w:rFonts w:ascii="Garamond" w:hAnsi="Garamond"/>
          </w:rPr>
          <w:t>link</w:t>
        </w:r>
      </w:hyperlink>
      <w:r w:rsidRPr="00F72E2D">
        <w:rPr>
          <w:rFonts w:ascii="Garamond" w:hAnsi="Garamond"/>
        </w:rPr>
        <w:t>)</w:t>
      </w:r>
      <w:r w:rsidR="00736E29">
        <w:rPr>
          <w:rFonts w:ascii="Garamond" w:hAnsi="Garamond"/>
        </w:rPr>
        <w:t xml:space="preserve"> (</w:t>
      </w:r>
      <w:hyperlink r:id="rId30" w:history="1">
        <w:r w:rsidR="00736E29" w:rsidRPr="00736E29">
          <w:rPr>
            <w:rStyle w:val="Hyperlink"/>
            <w:rFonts w:ascii="Garamond" w:hAnsi="Garamond"/>
          </w:rPr>
          <w:t>SSRN</w:t>
        </w:r>
      </w:hyperlink>
      <w:r w:rsidR="00736E29">
        <w:rPr>
          <w:rFonts w:ascii="Garamond" w:hAnsi="Garamond"/>
        </w:rPr>
        <w:t>)</w:t>
      </w:r>
    </w:p>
    <w:p w14:paraId="7CCDFF6A" w14:textId="77777777" w:rsidR="00D30DB2" w:rsidRPr="00F72E2D" w:rsidRDefault="00D30DB2" w:rsidP="00D30DB2">
      <w:pPr>
        <w:tabs>
          <w:tab w:val="left" w:pos="360"/>
        </w:tabs>
        <w:ind w:left="360" w:hanging="180"/>
        <w:rPr>
          <w:rFonts w:ascii="Garamond" w:hAnsi="Garamond"/>
          <w:sz w:val="14"/>
          <w:szCs w:val="14"/>
        </w:rPr>
      </w:pPr>
    </w:p>
    <w:p w14:paraId="44C0AF82" w14:textId="4C336792" w:rsidR="00D56A7C" w:rsidRPr="00F72E2D" w:rsidRDefault="00D56A7C" w:rsidP="00AB352B">
      <w:pPr>
        <w:tabs>
          <w:tab w:val="left" w:pos="360"/>
        </w:tabs>
        <w:ind w:left="360" w:hanging="180"/>
        <w:rPr>
          <w:rFonts w:ascii="Garamond" w:hAnsi="Garamond"/>
          <w:i/>
        </w:rPr>
      </w:pPr>
      <w:r w:rsidRPr="00F72E2D">
        <w:rPr>
          <w:rFonts w:ascii="Garamond" w:hAnsi="Garamond"/>
          <w:i/>
        </w:rPr>
        <w:t>Teaching Tomorrow’s Lawyers Through a (Semi-)Generalist, (Mostly-)Individual Client Poverty Law Clinic:</w:t>
      </w:r>
      <w:r w:rsidR="00AB352B" w:rsidRPr="00F72E2D">
        <w:rPr>
          <w:rFonts w:ascii="Garamond" w:hAnsi="Garamond"/>
          <w:i/>
        </w:rPr>
        <w:t xml:space="preserve"> </w:t>
      </w:r>
      <w:r w:rsidRPr="00F72E2D">
        <w:rPr>
          <w:rFonts w:ascii="Garamond" w:hAnsi="Garamond"/>
          <w:i/>
        </w:rPr>
        <w:t>Reflections on Five Years of the Community Health Law Partnership</w:t>
      </w:r>
      <w:r w:rsidRPr="00F72E2D">
        <w:rPr>
          <w:rFonts w:ascii="Garamond" w:hAnsi="Garamond"/>
        </w:rPr>
        <w:t xml:space="preserve">, 53 </w:t>
      </w:r>
      <w:r w:rsidRPr="00F72E2D">
        <w:rPr>
          <w:rFonts w:ascii="Garamond" w:hAnsi="Garamond"/>
          <w:smallCaps/>
        </w:rPr>
        <w:t>Ga. L. Rev. Online</w:t>
      </w:r>
      <w:r w:rsidRPr="00F72E2D">
        <w:rPr>
          <w:rFonts w:ascii="Garamond" w:hAnsi="Garamond"/>
        </w:rPr>
        <w:t xml:space="preserve"> 143 (2019)</w:t>
      </w:r>
      <w:r w:rsidRPr="00F72E2D">
        <w:rPr>
          <w:rFonts w:ascii="Garamond" w:hAnsi="Garamond"/>
          <w:i/>
        </w:rPr>
        <w:t xml:space="preserve"> </w:t>
      </w:r>
      <w:r w:rsidRPr="00F72E2D">
        <w:rPr>
          <w:rFonts w:ascii="Garamond" w:hAnsi="Garamond"/>
        </w:rPr>
        <w:t>(</w:t>
      </w:r>
      <w:hyperlink r:id="rId31" w:history="1">
        <w:r w:rsidRPr="00F72E2D">
          <w:rPr>
            <w:rStyle w:val="Hyperlink"/>
            <w:rFonts w:ascii="Garamond" w:hAnsi="Garamond"/>
          </w:rPr>
          <w:t>SSRN</w:t>
        </w:r>
      </w:hyperlink>
      <w:r w:rsidRPr="00F72E2D">
        <w:rPr>
          <w:rFonts w:ascii="Garamond" w:hAnsi="Garamond"/>
        </w:rPr>
        <w:t>)</w:t>
      </w:r>
    </w:p>
    <w:p w14:paraId="55B2BCEF" w14:textId="77777777" w:rsidR="00D56A7C" w:rsidRPr="00F72E2D" w:rsidRDefault="00D56A7C" w:rsidP="00E61F7E">
      <w:pPr>
        <w:tabs>
          <w:tab w:val="left" w:pos="180"/>
        </w:tabs>
        <w:ind w:left="360" w:hanging="180"/>
        <w:rPr>
          <w:rFonts w:ascii="Garamond" w:hAnsi="Garamond"/>
          <w:i/>
          <w:sz w:val="14"/>
          <w:szCs w:val="14"/>
        </w:rPr>
      </w:pPr>
    </w:p>
    <w:p w14:paraId="37D33B4E" w14:textId="77777777" w:rsidR="00D430F5" w:rsidRPr="00F72E2D" w:rsidRDefault="00D430F5" w:rsidP="00D430F5">
      <w:pPr>
        <w:tabs>
          <w:tab w:val="left" w:pos="180"/>
        </w:tabs>
        <w:ind w:left="360" w:hanging="180"/>
        <w:rPr>
          <w:rFonts w:ascii="Garamond" w:hAnsi="Garamond"/>
        </w:rPr>
      </w:pPr>
      <w:r w:rsidRPr="00F72E2D">
        <w:rPr>
          <w:rFonts w:ascii="Garamond" w:hAnsi="Garamond"/>
          <w:i/>
        </w:rPr>
        <w:t>Pardons for immigrants: Legal, legitimate, and long overdue</w:t>
      </w:r>
      <w:r w:rsidRPr="00F72E2D">
        <w:rPr>
          <w:rFonts w:ascii="Garamond" w:hAnsi="Garamond"/>
        </w:rPr>
        <w:t xml:space="preserve">, </w:t>
      </w:r>
      <w:r w:rsidRPr="00F72E2D">
        <w:rPr>
          <w:rFonts w:ascii="Garamond" w:hAnsi="Garamond"/>
          <w:smallCaps/>
        </w:rPr>
        <w:t>Collateral Consequences Resource Center</w:t>
      </w:r>
      <w:r w:rsidRPr="00F72E2D">
        <w:rPr>
          <w:rFonts w:ascii="Garamond" w:hAnsi="Garamond"/>
        </w:rPr>
        <w:t xml:space="preserve"> (Jan. 7, 2019) (invited essay) (</w:t>
      </w:r>
      <w:hyperlink r:id="rId32" w:history="1">
        <w:r w:rsidRPr="00F72E2D">
          <w:rPr>
            <w:rStyle w:val="Hyperlink"/>
            <w:rFonts w:ascii="Garamond" w:hAnsi="Garamond"/>
          </w:rPr>
          <w:t>link</w:t>
        </w:r>
      </w:hyperlink>
      <w:r w:rsidRPr="00F72E2D">
        <w:rPr>
          <w:rFonts w:ascii="Garamond" w:hAnsi="Garamond"/>
        </w:rPr>
        <w:t>)</w:t>
      </w:r>
    </w:p>
    <w:p w14:paraId="3D96DE34" w14:textId="77777777" w:rsidR="00D430F5" w:rsidRPr="00F72E2D" w:rsidRDefault="00D430F5" w:rsidP="00D430F5">
      <w:pPr>
        <w:tabs>
          <w:tab w:val="left" w:pos="180"/>
        </w:tabs>
        <w:rPr>
          <w:rFonts w:ascii="Garamond" w:hAnsi="Garamond"/>
          <w:sz w:val="14"/>
          <w:szCs w:val="14"/>
        </w:rPr>
      </w:pPr>
    </w:p>
    <w:p w14:paraId="72338591" w14:textId="5FD73393" w:rsidR="00D03B68" w:rsidRPr="00D430F5" w:rsidRDefault="00E61F7E" w:rsidP="00D430F5">
      <w:pPr>
        <w:tabs>
          <w:tab w:val="left" w:pos="180"/>
        </w:tabs>
        <w:ind w:left="360" w:hanging="180"/>
        <w:rPr>
          <w:rFonts w:ascii="Garamond" w:hAnsi="Garamond"/>
        </w:rPr>
      </w:pPr>
      <w:r w:rsidRPr="00F72E2D">
        <w:rPr>
          <w:rFonts w:ascii="Garamond" w:hAnsi="Garamond"/>
          <w:i/>
        </w:rPr>
        <w:t>Proportionality Lost? The Rise of Enforcement-Based Equity in the Deportation System and its Limitations</w:t>
      </w:r>
      <w:r w:rsidRPr="00F72E2D">
        <w:rPr>
          <w:rFonts w:ascii="Garamond" w:hAnsi="Garamond"/>
        </w:rPr>
        <w:t xml:space="preserve">, 22 </w:t>
      </w:r>
      <w:r w:rsidRPr="00F72E2D">
        <w:rPr>
          <w:rFonts w:ascii="Garamond" w:hAnsi="Garamond"/>
          <w:smallCaps/>
        </w:rPr>
        <w:t>Georgia B.J.</w:t>
      </w:r>
      <w:r w:rsidRPr="00F72E2D">
        <w:rPr>
          <w:rFonts w:ascii="Garamond" w:hAnsi="Garamond"/>
        </w:rPr>
        <w:t xml:space="preserve"> 16 (2017) (</w:t>
      </w:r>
      <w:hyperlink r:id="rId33" w:history="1">
        <w:r w:rsidRPr="00F72E2D">
          <w:rPr>
            <w:rStyle w:val="Hyperlink"/>
            <w:rFonts w:ascii="Garamond" w:hAnsi="Garamond"/>
          </w:rPr>
          <w:t>SSRN</w:t>
        </w:r>
      </w:hyperlink>
      <w:r w:rsidRPr="00F72E2D">
        <w:rPr>
          <w:rFonts w:ascii="Garamond" w:hAnsi="Garamond"/>
        </w:rPr>
        <w:t>)</w:t>
      </w:r>
    </w:p>
    <w:p w14:paraId="476325A7" w14:textId="77777777" w:rsidR="000F1401" w:rsidRPr="00210C22" w:rsidRDefault="000F1401" w:rsidP="00D430F5">
      <w:pPr>
        <w:tabs>
          <w:tab w:val="left" w:pos="180"/>
        </w:tabs>
        <w:rPr>
          <w:rFonts w:ascii="Garamond" w:hAnsi="Garamond"/>
          <w:i/>
          <w:sz w:val="14"/>
          <w:szCs w:val="14"/>
        </w:rPr>
      </w:pPr>
    </w:p>
    <w:p w14:paraId="530C4122" w14:textId="77777777" w:rsidR="003F08C1" w:rsidRPr="00F72E2D" w:rsidRDefault="003F08C1" w:rsidP="003F08C1">
      <w:pPr>
        <w:tabs>
          <w:tab w:val="left" w:pos="360"/>
        </w:tabs>
        <w:ind w:left="360" w:hanging="180"/>
        <w:rPr>
          <w:rFonts w:ascii="Garamond" w:hAnsi="Garamond"/>
        </w:rPr>
      </w:pPr>
      <w:r w:rsidRPr="00F72E2D">
        <w:rPr>
          <w:rFonts w:ascii="Garamond" w:hAnsi="Garamond"/>
          <w:i/>
        </w:rPr>
        <w:t>On Categorical Nonenforcement Decisions in Immigration Law</w:t>
      </w:r>
      <w:r w:rsidRPr="00F72E2D">
        <w:rPr>
          <w:rFonts w:ascii="Garamond" w:hAnsi="Garamond"/>
        </w:rPr>
        <w:t xml:space="preserve">, </w:t>
      </w:r>
      <w:proofErr w:type="spellStart"/>
      <w:r w:rsidRPr="00F72E2D">
        <w:rPr>
          <w:rFonts w:ascii="Garamond" w:hAnsi="Garamond"/>
        </w:rPr>
        <w:t>ImmigrationProf</w:t>
      </w:r>
      <w:proofErr w:type="spellEnd"/>
      <w:r w:rsidRPr="00F72E2D">
        <w:rPr>
          <w:rFonts w:ascii="Garamond" w:hAnsi="Garamond"/>
        </w:rPr>
        <w:t xml:space="preserve"> (Nov. 27, 2015) (invited essay for online symposium on </w:t>
      </w:r>
      <w:r w:rsidRPr="00F72E2D">
        <w:rPr>
          <w:rFonts w:ascii="Garamond" w:hAnsi="Garamond"/>
          <w:i/>
        </w:rPr>
        <w:t>U.S. v. Texas</w:t>
      </w:r>
      <w:r w:rsidRPr="00F72E2D">
        <w:rPr>
          <w:rFonts w:ascii="Garamond" w:hAnsi="Garamond"/>
        </w:rPr>
        <w:t>) (</w:t>
      </w:r>
      <w:hyperlink r:id="rId34" w:history="1">
        <w:r w:rsidRPr="00F72E2D">
          <w:rPr>
            <w:rStyle w:val="Hyperlink"/>
            <w:rFonts w:ascii="Garamond" w:hAnsi="Garamond"/>
          </w:rPr>
          <w:t>link</w:t>
        </w:r>
      </w:hyperlink>
      <w:r w:rsidRPr="00F72E2D">
        <w:rPr>
          <w:rFonts w:ascii="Garamond" w:hAnsi="Garamond"/>
        </w:rPr>
        <w:t>)</w:t>
      </w:r>
    </w:p>
    <w:p w14:paraId="182B8FB8" w14:textId="77777777" w:rsidR="003F08C1" w:rsidRPr="00F72E2D" w:rsidRDefault="003F08C1" w:rsidP="003F08C1">
      <w:pPr>
        <w:tabs>
          <w:tab w:val="left" w:pos="360"/>
        </w:tabs>
        <w:ind w:left="360" w:hanging="180"/>
        <w:rPr>
          <w:rFonts w:ascii="Garamond" w:hAnsi="Garamond"/>
          <w:sz w:val="14"/>
          <w:szCs w:val="14"/>
        </w:rPr>
      </w:pPr>
    </w:p>
    <w:p w14:paraId="5A353B91" w14:textId="77777777" w:rsidR="003F08C1" w:rsidRPr="00F72E2D" w:rsidRDefault="003F08C1" w:rsidP="003F08C1">
      <w:pPr>
        <w:tabs>
          <w:tab w:val="left" w:pos="360"/>
        </w:tabs>
        <w:ind w:left="360" w:hanging="180"/>
        <w:rPr>
          <w:rFonts w:ascii="Garamond" w:hAnsi="Garamond"/>
        </w:rPr>
      </w:pPr>
      <w:proofErr w:type="spellStart"/>
      <w:r w:rsidRPr="00F72E2D">
        <w:rPr>
          <w:rFonts w:ascii="Garamond" w:hAnsi="Garamond"/>
          <w:i/>
          <w:u w:val="single"/>
        </w:rPr>
        <w:t>Mellouli</w:t>
      </w:r>
      <w:proofErr w:type="spellEnd"/>
      <w:r w:rsidRPr="00F72E2D">
        <w:rPr>
          <w:rFonts w:ascii="Garamond" w:hAnsi="Garamond"/>
          <w:i/>
        </w:rPr>
        <w:t xml:space="preserve"> in the Context of the Modern Deportation System</w:t>
      </w:r>
      <w:r w:rsidRPr="00F72E2D">
        <w:rPr>
          <w:rFonts w:ascii="Garamond" w:hAnsi="Garamond"/>
        </w:rPr>
        <w:t xml:space="preserve">, </w:t>
      </w:r>
      <w:proofErr w:type="spellStart"/>
      <w:r w:rsidRPr="00F72E2D">
        <w:rPr>
          <w:rFonts w:ascii="Garamond" w:hAnsi="Garamond"/>
        </w:rPr>
        <w:t>CrImmigration</w:t>
      </w:r>
      <w:proofErr w:type="spellEnd"/>
      <w:r w:rsidRPr="00F72E2D">
        <w:rPr>
          <w:rFonts w:ascii="Garamond" w:hAnsi="Garamond"/>
        </w:rPr>
        <w:t xml:space="preserve">: The Intersection of Criminal Law &amp; Immigration Law (June 5, 2015) (invited essay for online symposium on </w:t>
      </w:r>
      <w:proofErr w:type="spellStart"/>
      <w:r w:rsidRPr="00F72E2D">
        <w:rPr>
          <w:rFonts w:ascii="Garamond" w:hAnsi="Garamond"/>
          <w:i/>
        </w:rPr>
        <w:t>Mellouli</w:t>
      </w:r>
      <w:proofErr w:type="spellEnd"/>
      <w:r w:rsidRPr="00F72E2D">
        <w:rPr>
          <w:rFonts w:ascii="Garamond" w:hAnsi="Garamond"/>
          <w:i/>
        </w:rPr>
        <w:t xml:space="preserve"> v. Holder</w:t>
      </w:r>
      <w:r w:rsidRPr="00F72E2D">
        <w:rPr>
          <w:rFonts w:ascii="Garamond" w:hAnsi="Garamond"/>
        </w:rPr>
        <w:t>) (</w:t>
      </w:r>
      <w:hyperlink r:id="rId35" w:history="1">
        <w:r w:rsidRPr="00F72E2D">
          <w:rPr>
            <w:rStyle w:val="Hyperlink"/>
            <w:rFonts w:ascii="Garamond" w:hAnsi="Garamond"/>
          </w:rPr>
          <w:t>link</w:t>
        </w:r>
      </w:hyperlink>
      <w:r w:rsidRPr="00F72E2D">
        <w:rPr>
          <w:rFonts w:ascii="Garamond" w:hAnsi="Garamond"/>
        </w:rPr>
        <w:t>)</w:t>
      </w:r>
    </w:p>
    <w:p w14:paraId="473B0C95" w14:textId="77777777" w:rsidR="003F08C1" w:rsidRPr="00F72E2D" w:rsidRDefault="003F08C1" w:rsidP="003F08C1">
      <w:pPr>
        <w:tabs>
          <w:tab w:val="left" w:pos="360"/>
        </w:tabs>
        <w:ind w:left="360" w:hanging="180"/>
        <w:rPr>
          <w:rFonts w:ascii="Garamond" w:hAnsi="Garamond"/>
          <w:sz w:val="14"/>
          <w:szCs w:val="14"/>
        </w:rPr>
      </w:pPr>
    </w:p>
    <w:p w14:paraId="3F5E80FA" w14:textId="77777777" w:rsidR="003F08C1" w:rsidRPr="00F72E2D" w:rsidRDefault="003F08C1" w:rsidP="003F08C1">
      <w:pPr>
        <w:tabs>
          <w:tab w:val="left" w:pos="360"/>
        </w:tabs>
        <w:ind w:left="360" w:hanging="180"/>
        <w:rPr>
          <w:rFonts w:ascii="Garamond" w:hAnsi="Garamond"/>
        </w:rPr>
      </w:pPr>
      <w:r w:rsidRPr="00F72E2D">
        <w:rPr>
          <w:rFonts w:ascii="Garamond" w:hAnsi="Garamond"/>
          <w:bCs/>
          <w:i/>
        </w:rPr>
        <w:t>Proportionality in Immigration Reform Part II: Pardons, Expungements &amp; Deferred Adjudications</w:t>
      </w:r>
      <w:r w:rsidRPr="00F72E2D">
        <w:rPr>
          <w:rFonts w:ascii="Garamond" w:hAnsi="Garamond"/>
          <w:bCs/>
        </w:rPr>
        <w:t>,</w:t>
      </w:r>
      <w:r w:rsidRPr="00F72E2D">
        <w:rPr>
          <w:rFonts w:ascii="Garamond" w:hAnsi="Garamond"/>
        </w:rPr>
        <w:t xml:space="preserve"> </w:t>
      </w:r>
      <w:proofErr w:type="spellStart"/>
      <w:r w:rsidRPr="00F72E2D">
        <w:rPr>
          <w:rFonts w:ascii="Garamond" w:hAnsi="Garamond"/>
        </w:rPr>
        <w:t>CrImmigration</w:t>
      </w:r>
      <w:proofErr w:type="spellEnd"/>
      <w:r w:rsidRPr="00F72E2D">
        <w:rPr>
          <w:rFonts w:ascii="Garamond" w:hAnsi="Garamond"/>
        </w:rPr>
        <w:t>: The Intersection of Criminal Law &amp; Immigration Law (May 30, 2013) (invited essay) (</w:t>
      </w:r>
      <w:hyperlink r:id="rId36" w:history="1">
        <w:r w:rsidRPr="00F72E2D">
          <w:rPr>
            <w:rStyle w:val="Hyperlink"/>
            <w:rFonts w:ascii="Garamond" w:hAnsi="Garamond"/>
          </w:rPr>
          <w:t>link</w:t>
        </w:r>
      </w:hyperlink>
      <w:r w:rsidRPr="00F72E2D">
        <w:rPr>
          <w:rFonts w:ascii="Garamond" w:hAnsi="Garamond"/>
        </w:rPr>
        <w:t>)</w:t>
      </w:r>
    </w:p>
    <w:p w14:paraId="2786D049" w14:textId="77777777" w:rsidR="003F08C1" w:rsidRPr="00F72E2D" w:rsidRDefault="003F08C1" w:rsidP="003F08C1">
      <w:pPr>
        <w:tabs>
          <w:tab w:val="left" w:pos="360"/>
        </w:tabs>
        <w:ind w:left="360" w:hanging="180"/>
        <w:rPr>
          <w:rFonts w:ascii="Garamond" w:hAnsi="Garamond"/>
          <w:bCs/>
          <w:i/>
          <w:sz w:val="14"/>
          <w:szCs w:val="14"/>
        </w:rPr>
      </w:pPr>
    </w:p>
    <w:p w14:paraId="79F155B6" w14:textId="77777777" w:rsidR="003F08C1" w:rsidRPr="00F72E2D" w:rsidRDefault="003F08C1" w:rsidP="003F08C1">
      <w:pPr>
        <w:tabs>
          <w:tab w:val="left" w:pos="360"/>
        </w:tabs>
        <w:ind w:left="360" w:hanging="180"/>
        <w:rPr>
          <w:rFonts w:ascii="Garamond" w:hAnsi="Garamond"/>
        </w:rPr>
      </w:pPr>
      <w:r w:rsidRPr="00F72E2D">
        <w:rPr>
          <w:rFonts w:ascii="Garamond" w:hAnsi="Garamond"/>
          <w:bCs/>
          <w:i/>
        </w:rPr>
        <w:t>Proportionality in Immigration Reform Part I: Aggravated Felonies</w:t>
      </w:r>
      <w:r w:rsidRPr="00F72E2D">
        <w:rPr>
          <w:rFonts w:ascii="Garamond" w:hAnsi="Garamond"/>
          <w:bCs/>
        </w:rPr>
        <w:t>,</w:t>
      </w:r>
      <w:r w:rsidRPr="00F72E2D">
        <w:rPr>
          <w:rFonts w:ascii="Garamond" w:hAnsi="Garamond"/>
        </w:rPr>
        <w:t xml:space="preserve"> </w:t>
      </w:r>
      <w:proofErr w:type="spellStart"/>
      <w:r w:rsidRPr="00F72E2D">
        <w:rPr>
          <w:rFonts w:ascii="Garamond" w:hAnsi="Garamond"/>
        </w:rPr>
        <w:t>CrImmigration</w:t>
      </w:r>
      <w:proofErr w:type="spellEnd"/>
      <w:r w:rsidRPr="00F72E2D">
        <w:rPr>
          <w:rFonts w:ascii="Garamond" w:hAnsi="Garamond"/>
        </w:rPr>
        <w:t>: The Intersection of Criminal Law &amp; Immigration Law (May 28, 2013) (invited essay) (</w:t>
      </w:r>
      <w:hyperlink r:id="rId37" w:history="1">
        <w:r w:rsidRPr="00F72E2D">
          <w:rPr>
            <w:rStyle w:val="Hyperlink"/>
            <w:rFonts w:ascii="Garamond" w:hAnsi="Garamond"/>
          </w:rPr>
          <w:t>link</w:t>
        </w:r>
      </w:hyperlink>
      <w:r w:rsidRPr="00F72E2D">
        <w:rPr>
          <w:rFonts w:ascii="Garamond" w:hAnsi="Garamond"/>
        </w:rPr>
        <w:t>)</w:t>
      </w:r>
    </w:p>
    <w:p w14:paraId="5A1A2619" w14:textId="77777777" w:rsidR="003F08C1" w:rsidRPr="00210C22" w:rsidRDefault="003F08C1" w:rsidP="00113656">
      <w:pPr>
        <w:tabs>
          <w:tab w:val="left" w:pos="360"/>
        </w:tabs>
        <w:rPr>
          <w:rFonts w:ascii="Garamond" w:hAnsi="Garamond"/>
          <w:b/>
          <w:sz w:val="16"/>
          <w:szCs w:val="16"/>
        </w:rPr>
      </w:pPr>
    </w:p>
    <w:p w14:paraId="0EC7AAA2" w14:textId="1E1CE820" w:rsidR="00E655ED" w:rsidRDefault="007828C5" w:rsidP="0056153C">
      <w:pPr>
        <w:tabs>
          <w:tab w:val="left" w:pos="180"/>
        </w:tabs>
        <w:ind w:left="360" w:hanging="180"/>
        <w:rPr>
          <w:rFonts w:ascii="Garamond" w:hAnsi="Garamond"/>
          <w:b/>
        </w:rPr>
      </w:pPr>
      <w:r>
        <w:rPr>
          <w:rFonts w:ascii="Garamond" w:hAnsi="Garamond"/>
          <w:b/>
        </w:rPr>
        <w:t xml:space="preserve">Selected </w:t>
      </w:r>
      <w:r w:rsidR="00E655ED">
        <w:rPr>
          <w:rFonts w:ascii="Garamond" w:hAnsi="Garamond"/>
          <w:b/>
        </w:rPr>
        <w:t>Practice Advisories a</w:t>
      </w:r>
      <w:r w:rsidR="00E655ED" w:rsidRPr="00F72E2D">
        <w:rPr>
          <w:rFonts w:ascii="Garamond" w:hAnsi="Garamond"/>
          <w:b/>
        </w:rPr>
        <w:t>nd</w:t>
      </w:r>
      <w:r w:rsidR="00E655ED">
        <w:rPr>
          <w:rFonts w:ascii="Garamond" w:hAnsi="Garamond"/>
          <w:b/>
        </w:rPr>
        <w:t xml:space="preserve"> Amicus Briefs</w:t>
      </w:r>
    </w:p>
    <w:p w14:paraId="5CE51C2E" w14:textId="77777777" w:rsidR="00E655ED" w:rsidRPr="00D62210" w:rsidRDefault="00E655ED" w:rsidP="00E655ED">
      <w:pPr>
        <w:tabs>
          <w:tab w:val="left" w:pos="360"/>
        </w:tabs>
        <w:ind w:left="360" w:hanging="180"/>
        <w:rPr>
          <w:rFonts w:ascii="Garamond" w:hAnsi="Garamond"/>
          <w:i/>
          <w:iCs/>
          <w:sz w:val="14"/>
          <w:szCs w:val="14"/>
        </w:rPr>
      </w:pPr>
    </w:p>
    <w:p w14:paraId="7DBA96F8" w14:textId="4924CF23" w:rsidR="00E655ED" w:rsidRDefault="00E655ED" w:rsidP="00E655ED">
      <w:pPr>
        <w:tabs>
          <w:tab w:val="left" w:pos="360"/>
        </w:tabs>
        <w:ind w:left="360" w:hanging="180"/>
        <w:rPr>
          <w:rFonts w:ascii="Garamond" w:hAnsi="Garamond" w:cs="Baskerville"/>
        </w:rPr>
      </w:pPr>
      <w:r w:rsidRPr="00F72E2D">
        <w:rPr>
          <w:rFonts w:ascii="Garamond" w:hAnsi="Garamond"/>
          <w:i/>
          <w:iCs/>
        </w:rPr>
        <w:t xml:space="preserve">Practice Advisory: </w:t>
      </w:r>
      <w:r w:rsidRPr="00F72E2D">
        <w:rPr>
          <w:rFonts w:ascii="Garamond" w:hAnsi="Garamond" w:cs="Baskerville"/>
          <w:i/>
          <w:iCs/>
        </w:rPr>
        <w:t>Advocating for Immigrant Survivors of Medical Abuse at the Irwin County Detention Center</w:t>
      </w:r>
      <w:r w:rsidRPr="00F72E2D">
        <w:rPr>
          <w:rFonts w:ascii="Garamond" w:hAnsi="Garamond" w:cs="Baskerville"/>
        </w:rPr>
        <w:t xml:space="preserve">, </w:t>
      </w:r>
      <w:r w:rsidRPr="00F72E2D">
        <w:rPr>
          <w:rFonts w:ascii="Garamond" w:hAnsi="Garamond" w:cs="Baskerville"/>
          <w:smallCaps/>
        </w:rPr>
        <w:t xml:space="preserve">National Immigration Project–National </w:t>
      </w:r>
      <w:proofErr w:type="spellStart"/>
      <w:r w:rsidRPr="00F72E2D">
        <w:rPr>
          <w:rFonts w:ascii="Garamond" w:hAnsi="Garamond" w:cs="Baskerville"/>
          <w:smallCaps/>
        </w:rPr>
        <w:t>Lawyer’s</w:t>
      </w:r>
      <w:proofErr w:type="spellEnd"/>
      <w:r w:rsidRPr="00F72E2D">
        <w:rPr>
          <w:rFonts w:ascii="Garamond" w:hAnsi="Garamond" w:cs="Baskerville"/>
          <w:smallCaps/>
        </w:rPr>
        <w:t xml:space="preserve"> Guild</w:t>
      </w:r>
      <w:r w:rsidRPr="00F72E2D">
        <w:rPr>
          <w:rFonts w:ascii="Garamond" w:hAnsi="Garamond" w:cs="Baskerville"/>
        </w:rPr>
        <w:t xml:space="preserve"> (May 4, 2021) (with others) (</w:t>
      </w:r>
      <w:hyperlink r:id="rId38" w:history="1">
        <w:r w:rsidRPr="00F72E2D">
          <w:rPr>
            <w:rStyle w:val="Hyperlink"/>
            <w:rFonts w:ascii="Garamond" w:hAnsi="Garamond" w:cs="Baskerville"/>
          </w:rPr>
          <w:t>link</w:t>
        </w:r>
      </w:hyperlink>
      <w:r w:rsidRPr="00F72E2D">
        <w:rPr>
          <w:rFonts w:ascii="Garamond" w:hAnsi="Garamond" w:cs="Baskerville"/>
        </w:rPr>
        <w:t>)</w:t>
      </w:r>
    </w:p>
    <w:p w14:paraId="242B6016" w14:textId="77777777" w:rsidR="001A4443" w:rsidRPr="001A4443" w:rsidRDefault="001A4443" w:rsidP="00E655ED">
      <w:pPr>
        <w:tabs>
          <w:tab w:val="left" w:pos="360"/>
        </w:tabs>
        <w:ind w:left="360" w:hanging="180"/>
        <w:rPr>
          <w:rFonts w:ascii="Garamond" w:hAnsi="Garamond"/>
          <w:sz w:val="14"/>
          <w:szCs w:val="14"/>
        </w:rPr>
      </w:pPr>
    </w:p>
    <w:p w14:paraId="4DA18744" w14:textId="752595B9" w:rsidR="00B84B5D" w:rsidRDefault="0056153C" w:rsidP="0056153C">
      <w:pPr>
        <w:tabs>
          <w:tab w:val="left" w:pos="180"/>
        </w:tabs>
        <w:ind w:left="360" w:hanging="180"/>
        <w:rPr>
          <w:rFonts w:ascii="Garamond" w:hAnsi="Garamond" w:cs="Baskerville"/>
        </w:rPr>
      </w:pPr>
      <w:proofErr w:type="spellStart"/>
      <w:r w:rsidRPr="00F72E2D">
        <w:rPr>
          <w:rFonts w:ascii="Garamond" w:hAnsi="Garamond" w:cs="Baskerville"/>
          <w:i/>
          <w:iCs/>
        </w:rPr>
        <w:t>Marinelarena</w:t>
      </w:r>
      <w:proofErr w:type="spellEnd"/>
      <w:r w:rsidRPr="00F72E2D">
        <w:rPr>
          <w:rFonts w:ascii="Garamond" w:hAnsi="Garamond" w:cs="Baskerville"/>
          <w:i/>
          <w:iCs/>
        </w:rPr>
        <w:t xml:space="preserve"> v. Sessions</w:t>
      </w:r>
      <w:r w:rsidRPr="00F72E2D">
        <w:rPr>
          <w:rFonts w:ascii="Garamond" w:hAnsi="Garamond" w:cs="Baskerville"/>
        </w:rPr>
        <w:t>, No. 14-72003 (9th Cir. 2018) (</w:t>
      </w:r>
      <w:proofErr w:type="spellStart"/>
      <w:r w:rsidRPr="00F72E2D">
        <w:rPr>
          <w:rFonts w:ascii="Garamond" w:hAnsi="Garamond" w:cs="Baskerville"/>
        </w:rPr>
        <w:t>en</w:t>
      </w:r>
      <w:proofErr w:type="spellEnd"/>
      <w:r w:rsidRPr="00F72E2D">
        <w:rPr>
          <w:rFonts w:ascii="Garamond" w:hAnsi="Garamond" w:cs="Baskerville"/>
        </w:rPr>
        <w:t xml:space="preserve"> banc) (co-counsel for amici curiae Immigration Law Professors) (federalism argument based </w:t>
      </w:r>
      <w:r w:rsidR="00342047">
        <w:rPr>
          <w:rFonts w:ascii="Garamond" w:hAnsi="Garamond" w:cs="Baskerville"/>
        </w:rPr>
        <w:t xml:space="preserve">in part </w:t>
      </w:r>
      <w:r w:rsidRPr="00F72E2D">
        <w:rPr>
          <w:rFonts w:ascii="Garamond" w:hAnsi="Garamond" w:cs="Baskerville"/>
        </w:rPr>
        <w:t xml:space="preserve">on my article, </w:t>
      </w:r>
      <w:r w:rsidRPr="00F72E2D">
        <w:rPr>
          <w:rFonts w:ascii="Garamond" w:hAnsi="Garamond" w:cs="Baskerville"/>
          <w:i/>
          <w:iCs/>
        </w:rPr>
        <w:t>Deporting the Pardoned</w:t>
      </w:r>
      <w:r w:rsidRPr="00F72E2D">
        <w:rPr>
          <w:rFonts w:ascii="Garamond" w:hAnsi="Garamond" w:cs="Baskerville"/>
        </w:rPr>
        <w:t>)</w:t>
      </w:r>
    </w:p>
    <w:p w14:paraId="3DEDC55B" w14:textId="51ED1F58" w:rsidR="00667C0F" w:rsidRPr="00D430F5" w:rsidRDefault="00667C0F" w:rsidP="0056153C">
      <w:pPr>
        <w:tabs>
          <w:tab w:val="left" w:pos="180"/>
        </w:tabs>
        <w:ind w:left="360" w:hanging="180"/>
        <w:rPr>
          <w:rFonts w:ascii="Garamond" w:hAnsi="Garamond" w:cs="Baskerville"/>
          <w:sz w:val="16"/>
          <w:szCs w:val="16"/>
        </w:rPr>
      </w:pPr>
    </w:p>
    <w:p w14:paraId="579C9520" w14:textId="0FE96518" w:rsidR="00D83EFF" w:rsidRDefault="00D83EFF" w:rsidP="00D83EFF">
      <w:pPr>
        <w:tabs>
          <w:tab w:val="left" w:pos="180"/>
        </w:tabs>
        <w:ind w:left="360" w:hanging="180"/>
        <w:rPr>
          <w:rFonts w:ascii="Garamond" w:hAnsi="Garamond"/>
          <w:b/>
        </w:rPr>
      </w:pPr>
      <w:r>
        <w:rPr>
          <w:rFonts w:ascii="Garamond" w:hAnsi="Garamond"/>
          <w:b/>
        </w:rPr>
        <w:t>Works in Progress</w:t>
      </w:r>
    </w:p>
    <w:p w14:paraId="52F6AA61" w14:textId="77777777" w:rsidR="00D83EFF" w:rsidRPr="00D83EFF" w:rsidRDefault="00D83EFF" w:rsidP="00D83EFF">
      <w:pPr>
        <w:tabs>
          <w:tab w:val="left" w:pos="360"/>
        </w:tabs>
        <w:ind w:left="360" w:hanging="180"/>
        <w:rPr>
          <w:rFonts w:ascii="Garamond" w:hAnsi="Garamond"/>
          <w:i/>
          <w:iCs/>
          <w:sz w:val="14"/>
          <w:szCs w:val="14"/>
        </w:rPr>
      </w:pPr>
    </w:p>
    <w:p w14:paraId="0DAFF08E" w14:textId="77777777" w:rsidR="008A334A" w:rsidRDefault="008A334A" w:rsidP="00D83EFF">
      <w:pPr>
        <w:tabs>
          <w:tab w:val="left" w:pos="360"/>
        </w:tabs>
        <w:ind w:left="360" w:hanging="180"/>
        <w:rPr>
          <w:rFonts w:ascii="Garamond" w:hAnsi="Garamond" w:cs="Baskerville"/>
          <w:i/>
          <w:iCs/>
        </w:rPr>
      </w:pPr>
      <w:r w:rsidRPr="008A334A">
        <w:rPr>
          <w:rFonts w:ascii="Garamond" w:hAnsi="Garamond" w:cs="Baskerville"/>
          <w:i/>
          <w:iCs/>
        </w:rPr>
        <w:t xml:space="preserve">Not Just a Pandemic Problem: Administrative Failures in the Humanitarian Immigration System </w:t>
      </w:r>
    </w:p>
    <w:p w14:paraId="37A8F7B5" w14:textId="77777777" w:rsidR="008A334A" w:rsidRPr="008A334A" w:rsidRDefault="008A334A" w:rsidP="00D83EFF">
      <w:pPr>
        <w:tabs>
          <w:tab w:val="left" w:pos="360"/>
        </w:tabs>
        <w:ind w:left="360" w:hanging="180"/>
        <w:rPr>
          <w:rFonts w:ascii="Garamond" w:hAnsi="Garamond" w:cs="Baskerville"/>
          <w:i/>
          <w:iCs/>
          <w:sz w:val="14"/>
          <w:szCs w:val="14"/>
        </w:rPr>
      </w:pPr>
    </w:p>
    <w:p w14:paraId="6CA4FB5D" w14:textId="16BE3AE9" w:rsidR="00DB5ABC" w:rsidRPr="00D83EFF" w:rsidRDefault="00DB5ABC" w:rsidP="00D83EFF">
      <w:pPr>
        <w:tabs>
          <w:tab w:val="left" w:pos="360"/>
        </w:tabs>
        <w:ind w:left="360" w:hanging="180"/>
        <w:rPr>
          <w:rFonts w:ascii="Garamond" w:hAnsi="Garamond" w:cs="Baskerville"/>
          <w:i/>
          <w:iCs/>
        </w:rPr>
      </w:pPr>
      <w:r>
        <w:rPr>
          <w:rFonts w:ascii="Garamond" w:hAnsi="Garamond" w:cs="Baskerville"/>
          <w:i/>
          <w:iCs/>
        </w:rPr>
        <w:t>The Supreme Court as Immigration Czar</w:t>
      </w:r>
    </w:p>
    <w:p w14:paraId="10D85E0B" w14:textId="77777777" w:rsidR="00D83EFF" w:rsidRPr="00F72E2D" w:rsidRDefault="00D83EFF" w:rsidP="0056153C">
      <w:pPr>
        <w:tabs>
          <w:tab w:val="left" w:pos="180"/>
        </w:tabs>
        <w:ind w:left="360" w:hanging="180"/>
        <w:rPr>
          <w:rFonts w:ascii="Garamond" w:hAnsi="Garamond" w:cs="Baskerville"/>
        </w:rPr>
      </w:pPr>
    </w:p>
    <w:p w14:paraId="577DC83B" w14:textId="77777777" w:rsidR="00A227E8" w:rsidRPr="00210C22" w:rsidRDefault="00B67C63" w:rsidP="00A227E8">
      <w:pPr>
        <w:rPr>
          <w:rFonts w:ascii="Garamond" w:hAnsi="Garamond"/>
          <w:b/>
          <w:bCs/>
          <w:smallCaps/>
        </w:rPr>
      </w:pPr>
      <w:r w:rsidRPr="00F72E2D">
        <w:rPr>
          <w:rFonts w:ascii="Garamond" w:hAnsi="Garamond"/>
          <w:b/>
        </w:rPr>
        <w:t xml:space="preserve">EXTERNAL </w:t>
      </w:r>
      <w:r w:rsidR="002E67DD" w:rsidRPr="00F72E2D">
        <w:rPr>
          <w:rFonts w:ascii="Garamond" w:hAnsi="Garamond"/>
          <w:b/>
        </w:rPr>
        <w:t>PRESENTATIONS</w:t>
      </w:r>
    </w:p>
    <w:p w14:paraId="3D9347F1" w14:textId="5EF7483B" w:rsidR="00C55734" w:rsidRPr="008A334A" w:rsidRDefault="00A227E8" w:rsidP="008A334A">
      <w:pPr>
        <w:ind w:left="180"/>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69504" behindDoc="0" locked="0" layoutInCell="1" allowOverlap="1" wp14:anchorId="62FC03A7" wp14:editId="79251507">
                <wp:simplePos x="0" y="0"/>
                <wp:positionH relativeFrom="column">
                  <wp:posOffset>-8651</wp:posOffset>
                </wp:positionH>
                <wp:positionV relativeFrom="paragraph">
                  <wp:posOffset>64959</wp:posOffset>
                </wp:positionV>
                <wp:extent cx="6283411" cy="0"/>
                <wp:effectExtent l="0" t="0" r="15875" b="12700"/>
                <wp:wrapNone/>
                <wp:docPr id="7" name="Straight Connector 7"/>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94B59"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55777B69" w14:textId="77777777" w:rsidR="002F7829" w:rsidRPr="002F7829" w:rsidRDefault="005948D2" w:rsidP="00004246">
      <w:pPr>
        <w:pStyle w:val="BodyText2"/>
        <w:numPr>
          <w:ilvl w:val="0"/>
          <w:numId w:val="1"/>
        </w:numPr>
        <w:tabs>
          <w:tab w:val="left" w:pos="360"/>
        </w:tabs>
        <w:rPr>
          <w:rFonts w:ascii="Garamond" w:hAnsi="Garamond"/>
          <w:i/>
          <w:sz w:val="24"/>
          <w:szCs w:val="24"/>
        </w:rPr>
      </w:pPr>
      <w:r>
        <w:rPr>
          <w:rFonts w:ascii="Garamond" w:hAnsi="Garamond"/>
          <w:iCs/>
          <w:sz w:val="24"/>
          <w:szCs w:val="24"/>
        </w:rPr>
        <w:t xml:space="preserve">Presenter (Scheduled), Panel: </w:t>
      </w:r>
      <w:r w:rsidRPr="005948D2">
        <w:rPr>
          <w:rFonts w:ascii="Garamond" w:hAnsi="Garamond"/>
          <w:iCs/>
          <w:sz w:val="24"/>
          <w:szCs w:val="24"/>
        </w:rPr>
        <w:t>“Rapid-Response Legal Support for Movements: Seeking Immigration Protections for Organizing Workers</w:t>
      </w:r>
      <w:r>
        <w:rPr>
          <w:rFonts w:ascii="Garamond" w:hAnsi="Garamond"/>
          <w:iCs/>
          <w:sz w:val="24"/>
          <w:szCs w:val="24"/>
        </w:rPr>
        <w:t>,</w:t>
      </w:r>
      <w:r w:rsidRPr="005948D2">
        <w:rPr>
          <w:rFonts w:ascii="Garamond" w:hAnsi="Garamond"/>
          <w:iCs/>
          <w:sz w:val="24"/>
          <w:szCs w:val="24"/>
        </w:rPr>
        <w:t xml:space="preserve">” </w:t>
      </w:r>
      <w:r w:rsidRPr="00F72E2D">
        <w:rPr>
          <w:rFonts w:ascii="Garamond" w:hAnsi="Garamond"/>
          <w:bCs w:val="0"/>
          <w:iCs/>
          <w:sz w:val="24"/>
          <w:szCs w:val="24"/>
        </w:rPr>
        <w:t>Assoc. of Amer. Law Schools Annual Conference</w:t>
      </w:r>
      <w:r>
        <w:rPr>
          <w:rFonts w:ascii="Garamond" w:hAnsi="Garamond"/>
          <w:bCs w:val="0"/>
          <w:iCs/>
          <w:sz w:val="24"/>
          <w:szCs w:val="24"/>
        </w:rPr>
        <w:t xml:space="preserve"> on Clinical Legal Education (May 2024)</w:t>
      </w:r>
    </w:p>
    <w:p w14:paraId="6894D3F3" w14:textId="16FCBDB3" w:rsidR="005948D2" w:rsidRPr="005948D2" w:rsidRDefault="002F7829" w:rsidP="00004246">
      <w:pPr>
        <w:pStyle w:val="BodyText2"/>
        <w:numPr>
          <w:ilvl w:val="0"/>
          <w:numId w:val="1"/>
        </w:numPr>
        <w:tabs>
          <w:tab w:val="left" w:pos="360"/>
        </w:tabs>
        <w:rPr>
          <w:rFonts w:ascii="Garamond" w:hAnsi="Garamond"/>
          <w:i/>
          <w:sz w:val="24"/>
          <w:szCs w:val="24"/>
        </w:rPr>
      </w:pPr>
      <w:r>
        <w:rPr>
          <w:rFonts w:ascii="Garamond" w:hAnsi="Garamond"/>
          <w:iCs/>
          <w:sz w:val="24"/>
          <w:szCs w:val="24"/>
        </w:rPr>
        <w:t xml:space="preserve">Presenter (Scheduled), Panel: </w:t>
      </w:r>
      <w:r w:rsidRPr="005948D2">
        <w:rPr>
          <w:rFonts w:ascii="Garamond" w:hAnsi="Garamond"/>
          <w:iCs/>
          <w:sz w:val="24"/>
          <w:szCs w:val="24"/>
        </w:rPr>
        <w:t>“</w:t>
      </w:r>
      <w:r w:rsidRPr="002F7829">
        <w:rPr>
          <w:rFonts w:ascii="Garamond" w:hAnsi="Garamond"/>
          <w:bCs w:val="0"/>
          <w:iCs/>
          <w:sz w:val="24"/>
          <w:szCs w:val="24"/>
        </w:rPr>
        <w:t>Wide Ranging Litigation and Advocacy as Resistance and Resilience in a Law School Clinic</w:t>
      </w:r>
      <w:r>
        <w:rPr>
          <w:rFonts w:ascii="Garamond" w:hAnsi="Garamond"/>
          <w:iCs/>
          <w:sz w:val="24"/>
          <w:szCs w:val="24"/>
        </w:rPr>
        <w:t>,</w:t>
      </w:r>
      <w:r w:rsidRPr="005948D2">
        <w:rPr>
          <w:rFonts w:ascii="Garamond" w:hAnsi="Garamond"/>
          <w:iCs/>
          <w:sz w:val="24"/>
          <w:szCs w:val="24"/>
        </w:rPr>
        <w:t xml:space="preserve">” </w:t>
      </w:r>
      <w:r w:rsidRPr="00F72E2D">
        <w:rPr>
          <w:rFonts w:ascii="Garamond" w:hAnsi="Garamond"/>
          <w:bCs w:val="0"/>
          <w:iCs/>
          <w:sz w:val="24"/>
          <w:szCs w:val="24"/>
        </w:rPr>
        <w:t>Assoc. of Amer. Law Schools Annual Conference</w:t>
      </w:r>
      <w:r>
        <w:rPr>
          <w:rFonts w:ascii="Garamond" w:hAnsi="Garamond"/>
          <w:bCs w:val="0"/>
          <w:iCs/>
          <w:sz w:val="24"/>
          <w:szCs w:val="24"/>
        </w:rPr>
        <w:t xml:space="preserve"> on Clinical Legal Education (May 2024)</w:t>
      </w:r>
    </w:p>
    <w:p w14:paraId="0DCCF3D2" w14:textId="04B32B67" w:rsidR="008A334A" w:rsidRPr="008A334A" w:rsidRDefault="008A334A" w:rsidP="00004246">
      <w:pPr>
        <w:pStyle w:val="BodyText2"/>
        <w:numPr>
          <w:ilvl w:val="0"/>
          <w:numId w:val="1"/>
        </w:numPr>
        <w:tabs>
          <w:tab w:val="left" w:pos="360"/>
        </w:tabs>
        <w:rPr>
          <w:rFonts w:ascii="Garamond" w:hAnsi="Garamond"/>
          <w:i/>
          <w:sz w:val="24"/>
          <w:szCs w:val="24"/>
        </w:rPr>
      </w:pPr>
      <w:r>
        <w:rPr>
          <w:rFonts w:ascii="Garamond" w:hAnsi="Garamond"/>
          <w:iCs/>
          <w:sz w:val="24"/>
          <w:szCs w:val="24"/>
        </w:rPr>
        <w:lastRenderedPageBreak/>
        <w:t>Presenter, “Not Just a Pandemic Problem: Administrative Failures in the</w:t>
      </w:r>
      <w:r w:rsidRPr="008A334A">
        <w:rPr>
          <w:rFonts w:ascii="Garamond" w:hAnsi="Garamond"/>
          <w:iCs/>
          <w:sz w:val="24"/>
          <w:szCs w:val="24"/>
        </w:rPr>
        <w:t xml:space="preserve"> </w:t>
      </w:r>
      <w:r>
        <w:rPr>
          <w:rFonts w:ascii="Garamond" w:hAnsi="Garamond"/>
          <w:iCs/>
          <w:sz w:val="24"/>
          <w:szCs w:val="24"/>
        </w:rPr>
        <w:t>Humanitarian</w:t>
      </w:r>
      <w:r w:rsidRPr="008A334A">
        <w:rPr>
          <w:rFonts w:ascii="Garamond" w:hAnsi="Garamond"/>
          <w:iCs/>
          <w:sz w:val="24"/>
          <w:szCs w:val="24"/>
        </w:rPr>
        <w:t xml:space="preserve"> Immigration </w:t>
      </w:r>
      <w:r>
        <w:rPr>
          <w:rFonts w:ascii="Garamond" w:hAnsi="Garamond"/>
          <w:iCs/>
          <w:sz w:val="24"/>
          <w:szCs w:val="24"/>
        </w:rPr>
        <w:t xml:space="preserve">System,” </w:t>
      </w:r>
      <w:r w:rsidRPr="008A334A">
        <w:rPr>
          <w:rFonts w:ascii="Garamond" w:hAnsi="Garamond"/>
          <w:iCs/>
          <w:sz w:val="24"/>
          <w:szCs w:val="24"/>
        </w:rPr>
        <w:t>Wisconsin International Law Journal</w:t>
      </w:r>
      <w:r>
        <w:rPr>
          <w:rFonts w:ascii="Garamond" w:hAnsi="Garamond"/>
          <w:iCs/>
          <w:sz w:val="24"/>
          <w:szCs w:val="24"/>
        </w:rPr>
        <w:t xml:space="preserve"> Symposium:</w:t>
      </w:r>
      <w:r w:rsidRPr="008A334A">
        <w:rPr>
          <w:rFonts w:ascii="Garamond" w:hAnsi="Garamond"/>
          <w:iCs/>
          <w:sz w:val="24"/>
          <w:szCs w:val="24"/>
        </w:rPr>
        <w:t xml:space="preserve"> </w:t>
      </w:r>
      <w:r>
        <w:rPr>
          <w:rFonts w:ascii="Garamond" w:hAnsi="Garamond"/>
          <w:iCs/>
          <w:sz w:val="24"/>
          <w:szCs w:val="24"/>
        </w:rPr>
        <w:t xml:space="preserve">“Immigration and </w:t>
      </w:r>
      <w:r w:rsidRPr="008A334A">
        <w:rPr>
          <w:rFonts w:ascii="Garamond" w:hAnsi="Garamond"/>
          <w:iCs/>
          <w:sz w:val="24"/>
          <w:szCs w:val="24"/>
        </w:rPr>
        <w:t>Access to Legal Resources for Migrants and Refugees</w:t>
      </w:r>
      <w:r>
        <w:rPr>
          <w:rFonts w:ascii="Garamond" w:hAnsi="Garamond"/>
          <w:iCs/>
          <w:sz w:val="24"/>
          <w:szCs w:val="24"/>
        </w:rPr>
        <w:t xml:space="preserve">,” Wisconsin Law School (April 2023) </w:t>
      </w:r>
    </w:p>
    <w:p w14:paraId="404E0E87" w14:textId="106BACB2" w:rsidR="006F4284" w:rsidRPr="006F4284" w:rsidRDefault="006F4284" w:rsidP="00004246">
      <w:pPr>
        <w:pStyle w:val="BodyText2"/>
        <w:numPr>
          <w:ilvl w:val="0"/>
          <w:numId w:val="1"/>
        </w:numPr>
        <w:tabs>
          <w:tab w:val="left" w:pos="360"/>
        </w:tabs>
        <w:rPr>
          <w:rFonts w:ascii="Garamond" w:hAnsi="Garamond"/>
          <w:i/>
          <w:sz w:val="24"/>
          <w:szCs w:val="24"/>
        </w:rPr>
      </w:pPr>
      <w:r w:rsidRPr="00F72E2D">
        <w:rPr>
          <w:rFonts w:ascii="Garamond" w:hAnsi="Garamond"/>
          <w:iCs/>
          <w:sz w:val="24"/>
          <w:szCs w:val="24"/>
        </w:rPr>
        <w:t>Presenter, “</w:t>
      </w:r>
      <w:r>
        <w:rPr>
          <w:rFonts w:ascii="Garamond" w:hAnsi="Garamond"/>
          <w:iCs/>
          <w:sz w:val="24"/>
          <w:szCs w:val="24"/>
        </w:rPr>
        <w:t>Road Rage</w:t>
      </w:r>
      <w:r w:rsidRPr="00F72E2D">
        <w:rPr>
          <w:rFonts w:ascii="Garamond" w:hAnsi="Garamond"/>
          <w:sz w:val="24"/>
          <w:szCs w:val="24"/>
        </w:rPr>
        <w:t>,”</w:t>
      </w:r>
      <w:r w:rsidRPr="00F72E2D">
        <w:rPr>
          <w:rFonts w:ascii="Garamond" w:hAnsi="Garamond"/>
          <w:iCs/>
          <w:sz w:val="24"/>
          <w:szCs w:val="24"/>
        </w:rPr>
        <w:t xml:space="preserve"> Clinical</w:t>
      </w:r>
      <w:r w:rsidRPr="00F72E2D">
        <w:rPr>
          <w:rFonts w:ascii="Garamond" w:hAnsi="Garamond"/>
          <w:sz w:val="24"/>
          <w:szCs w:val="24"/>
        </w:rPr>
        <w:t xml:space="preserve"> Law Review</w:t>
      </w:r>
      <w:r w:rsidRPr="00F72E2D">
        <w:rPr>
          <w:rFonts w:ascii="Garamond" w:hAnsi="Garamond"/>
          <w:iCs/>
          <w:sz w:val="24"/>
          <w:szCs w:val="24"/>
        </w:rPr>
        <w:t xml:space="preserve"> Workshop, NYU Law School (Oct. 202</w:t>
      </w:r>
      <w:r>
        <w:rPr>
          <w:rFonts w:ascii="Garamond" w:hAnsi="Garamond"/>
          <w:iCs/>
          <w:sz w:val="24"/>
          <w:szCs w:val="24"/>
        </w:rPr>
        <w:t>2</w:t>
      </w:r>
      <w:r w:rsidRPr="00F72E2D">
        <w:rPr>
          <w:rFonts w:ascii="Garamond" w:hAnsi="Garamond"/>
          <w:iCs/>
          <w:sz w:val="24"/>
          <w:szCs w:val="24"/>
        </w:rPr>
        <w:t>)</w:t>
      </w:r>
    </w:p>
    <w:p w14:paraId="6DEF179A" w14:textId="269528D0" w:rsidR="00DB5ABC" w:rsidRPr="00DB5ABC" w:rsidRDefault="00DB5ABC" w:rsidP="00004246">
      <w:pPr>
        <w:pStyle w:val="BodyText2"/>
        <w:numPr>
          <w:ilvl w:val="0"/>
          <w:numId w:val="1"/>
        </w:numPr>
        <w:tabs>
          <w:tab w:val="left" w:pos="360"/>
        </w:tabs>
        <w:rPr>
          <w:rFonts w:ascii="Garamond" w:hAnsi="Garamond"/>
          <w:i/>
          <w:sz w:val="24"/>
          <w:szCs w:val="24"/>
        </w:rPr>
      </w:pPr>
      <w:r>
        <w:rPr>
          <w:rFonts w:ascii="Garamond" w:hAnsi="Garamond"/>
          <w:iCs/>
          <w:sz w:val="24"/>
          <w:szCs w:val="24"/>
        </w:rPr>
        <w:t xml:space="preserve">Presenter, </w:t>
      </w:r>
      <w:r w:rsidR="0052436D">
        <w:rPr>
          <w:rFonts w:ascii="Garamond" w:hAnsi="Garamond"/>
          <w:iCs/>
          <w:sz w:val="24"/>
          <w:szCs w:val="24"/>
        </w:rPr>
        <w:t>Paths to Clinical Teaching</w:t>
      </w:r>
      <w:r>
        <w:rPr>
          <w:rFonts w:ascii="Garamond" w:hAnsi="Garamond"/>
          <w:iCs/>
          <w:sz w:val="24"/>
          <w:szCs w:val="24"/>
        </w:rPr>
        <w:t xml:space="preserve">, Skadden </w:t>
      </w:r>
      <w:r w:rsidR="0052436D">
        <w:rPr>
          <w:rFonts w:ascii="Garamond" w:hAnsi="Garamond"/>
          <w:iCs/>
          <w:sz w:val="24"/>
          <w:szCs w:val="24"/>
        </w:rPr>
        <w:t>Foundation</w:t>
      </w:r>
      <w:r>
        <w:rPr>
          <w:rFonts w:ascii="Garamond" w:hAnsi="Garamond"/>
          <w:iCs/>
          <w:sz w:val="24"/>
          <w:szCs w:val="24"/>
        </w:rPr>
        <w:t xml:space="preserve"> (Aug. 2022)</w:t>
      </w:r>
    </w:p>
    <w:p w14:paraId="5977DA0C" w14:textId="64D8D84E" w:rsidR="00004246" w:rsidRPr="00F72E2D" w:rsidRDefault="00004246" w:rsidP="00004246">
      <w:pPr>
        <w:pStyle w:val="BodyText2"/>
        <w:numPr>
          <w:ilvl w:val="0"/>
          <w:numId w:val="1"/>
        </w:numPr>
        <w:tabs>
          <w:tab w:val="left" w:pos="360"/>
        </w:tabs>
        <w:rPr>
          <w:rFonts w:ascii="Garamond" w:hAnsi="Garamond"/>
          <w:i/>
          <w:sz w:val="24"/>
          <w:szCs w:val="24"/>
        </w:rPr>
      </w:pPr>
      <w:r w:rsidRPr="00F72E2D">
        <w:rPr>
          <w:rFonts w:ascii="Garamond" w:hAnsi="Garamond"/>
          <w:iCs/>
          <w:sz w:val="24"/>
          <w:szCs w:val="24"/>
        </w:rPr>
        <w:t>Presenter, “</w:t>
      </w:r>
      <w:r w:rsidR="005F161C" w:rsidRPr="00F72E2D">
        <w:rPr>
          <w:rFonts w:ascii="Garamond" w:hAnsi="Garamond"/>
          <w:iCs/>
          <w:sz w:val="24"/>
          <w:szCs w:val="24"/>
        </w:rPr>
        <w:t>Deep South Detainers</w:t>
      </w:r>
      <w:r w:rsidRPr="00F72E2D">
        <w:rPr>
          <w:rFonts w:ascii="Garamond" w:hAnsi="Garamond"/>
          <w:sz w:val="24"/>
          <w:szCs w:val="24"/>
        </w:rPr>
        <w:t>,”</w:t>
      </w:r>
      <w:r w:rsidRPr="00F72E2D">
        <w:rPr>
          <w:rFonts w:ascii="Garamond" w:hAnsi="Garamond"/>
          <w:iCs/>
          <w:sz w:val="24"/>
          <w:szCs w:val="24"/>
        </w:rPr>
        <w:t xml:space="preserve"> Clinical</w:t>
      </w:r>
      <w:r w:rsidRPr="00F72E2D">
        <w:rPr>
          <w:rFonts w:ascii="Garamond" w:hAnsi="Garamond"/>
          <w:sz w:val="24"/>
          <w:szCs w:val="24"/>
        </w:rPr>
        <w:t xml:space="preserve"> Law Review</w:t>
      </w:r>
      <w:r w:rsidRPr="00F72E2D">
        <w:rPr>
          <w:rFonts w:ascii="Garamond" w:hAnsi="Garamond"/>
          <w:iCs/>
          <w:sz w:val="24"/>
          <w:szCs w:val="24"/>
        </w:rPr>
        <w:t xml:space="preserve"> Workshop, NYU Law School (Oct. 2021)</w:t>
      </w:r>
    </w:p>
    <w:p w14:paraId="308A90B6" w14:textId="0D7D91F4" w:rsidR="00946AB4" w:rsidRPr="00F72E2D" w:rsidRDefault="00946AB4" w:rsidP="00782E12">
      <w:pPr>
        <w:pStyle w:val="BodyText2"/>
        <w:numPr>
          <w:ilvl w:val="0"/>
          <w:numId w:val="1"/>
        </w:numPr>
        <w:tabs>
          <w:tab w:val="left" w:pos="360"/>
        </w:tabs>
        <w:rPr>
          <w:rFonts w:ascii="Garamond" w:hAnsi="Garamond"/>
          <w:iCs/>
          <w:sz w:val="24"/>
          <w:szCs w:val="24"/>
        </w:rPr>
      </w:pPr>
      <w:r w:rsidRPr="00F72E2D">
        <w:rPr>
          <w:rFonts w:ascii="Garamond" w:hAnsi="Garamond"/>
          <w:sz w:val="24"/>
          <w:szCs w:val="24"/>
        </w:rPr>
        <w:t>Presenter (Invited), “‘Water is Life!’ (and Speech!): Death, Dissent and Democracy in the Borderlands,”</w:t>
      </w:r>
      <w:r w:rsidR="008930AF" w:rsidRPr="00F72E2D">
        <w:rPr>
          <w:rFonts w:ascii="Garamond" w:hAnsi="Garamond"/>
          <w:sz w:val="24"/>
          <w:szCs w:val="24"/>
        </w:rPr>
        <w:t xml:space="preserve"> Indiana Law Journal Author </w:t>
      </w:r>
      <w:r w:rsidR="006B1BBE" w:rsidRPr="00F72E2D">
        <w:rPr>
          <w:rFonts w:ascii="Garamond" w:hAnsi="Garamond"/>
          <w:sz w:val="24"/>
          <w:szCs w:val="24"/>
        </w:rPr>
        <w:t>Talks</w:t>
      </w:r>
      <w:r w:rsidR="008930AF" w:rsidRPr="00F72E2D">
        <w:rPr>
          <w:rFonts w:ascii="Garamond" w:hAnsi="Garamond"/>
          <w:sz w:val="24"/>
          <w:szCs w:val="24"/>
        </w:rPr>
        <w:t>, Indiana Law School (Nov. 2020)</w:t>
      </w:r>
    </w:p>
    <w:p w14:paraId="2E91DBFB" w14:textId="2D2433A1" w:rsidR="00782E12" w:rsidRPr="00F72E2D" w:rsidRDefault="00782E12" w:rsidP="00782E12">
      <w:pPr>
        <w:pStyle w:val="BodyText2"/>
        <w:numPr>
          <w:ilvl w:val="0"/>
          <w:numId w:val="1"/>
        </w:numPr>
        <w:tabs>
          <w:tab w:val="left" w:pos="360"/>
        </w:tabs>
        <w:rPr>
          <w:rFonts w:ascii="Garamond" w:hAnsi="Garamond"/>
          <w:iCs/>
          <w:sz w:val="24"/>
          <w:szCs w:val="24"/>
        </w:rPr>
      </w:pPr>
      <w:r w:rsidRPr="00F72E2D">
        <w:rPr>
          <w:rFonts w:ascii="Garamond" w:hAnsi="Garamond"/>
          <w:sz w:val="24"/>
          <w:szCs w:val="24"/>
        </w:rPr>
        <w:t>Presenter (Invited), “</w:t>
      </w:r>
      <w:r w:rsidR="002263CD" w:rsidRPr="00F72E2D">
        <w:rPr>
          <w:rFonts w:ascii="Garamond" w:hAnsi="Garamond"/>
          <w:sz w:val="24"/>
          <w:szCs w:val="24"/>
        </w:rPr>
        <w:t>Humanitarian Aid as Expressive Dissent</w:t>
      </w:r>
      <w:r w:rsidRPr="00F72E2D">
        <w:rPr>
          <w:rFonts w:ascii="Garamond" w:hAnsi="Garamond"/>
          <w:sz w:val="24"/>
          <w:szCs w:val="24"/>
        </w:rPr>
        <w:t>,”</w:t>
      </w:r>
      <w:r w:rsidRPr="00F72E2D">
        <w:rPr>
          <w:rFonts w:ascii="Garamond" w:hAnsi="Garamond"/>
          <w:iCs/>
          <w:sz w:val="24"/>
          <w:szCs w:val="24"/>
        </w:rPr>
        <w:t xml:space="preserve"> Houston Law Center Immigration Theory Workshop: “Imagining Migration After Populism,” Univ. of Houston School of Law (Feb. 2020)</w:t>
      </w:r>
    </w:p>
    <w:p w14:paraId="69EFC975" w14:textId="030B531D" w:rsidR="00D56A7C" w:rsidRPr="00F72E2D" w:rsidRDefault="00D56A7C" w:rsidP="00D56A7C">
      <w:pPr>
        <w:pStyle w:val="BodyText2"/>
        <w:numPr>
          <w:ilvl w:val="0"/>
          <w:numId w:val="1"/>
        </w:numPr>
        <w:tabs>
          <w:tab w:val="left" w:pos="360"/>
        </w:tabs>
        <w:rPr>
          <w:rFonts w:ascii="Garamond" w:hAnsi="Garamond"/>
          <w:i/>
          <w:sz w:val="24"/>
          <w:szCs w:val="24"/>
        </w:rPr>
      </w:pPr>
      <w:r w:rsidRPr="00F72E2D">
        <w:rPr>
          <w:rFonts w:ascii="Garamond" w:hAnsi="Garamond"/>
          <w:sz w:val="24"/>
          <w:szCs w:val="24"/>
        </w:rPr>
        <w:t>Presenter</w:t>
      </w:r>
      <w:r w:rsidR="009D1638" w:rsidRPr="00F72E2D">
        <w:rPr>
          <w:rFonts w:ascii="Garamond" w:hAnsi="Garamond"/>
          <w:sz w:val="24"/>
          <w:szCs w:val="24"/>
        </w:rPr>
        <w:t xml:space="preserve"> (Invited)</w:t>
      </w:r>
      <w:r w:rsidRPr="00F72E2D">
        <w:rPr>
          <w:rFonts w:ascii="Garamond" w:hAnsi="Garamond"/>
          <w:sz w:val="24"/>
          <w:szCs w:val="24"/>
        </w:rPr>
        <w:t>, “</w:t>
      </w:r>
      <w:r w:rsidR="009D1638" w:rsidRPr="00F72E2D">
        <w:rPr>
          <w:rFonts w:ascii="Garamond" w:hAnsi="Garamond"/>
          <w:sz w:val="24"/>
          <w:szCs w:val="24"/>
        </w:rPr>
        <w:t>Death,</w:t>
      </w:r>
      <w:r w:rsidR="002263CD" w:rsidRPr="00F72E2D">
        <w:rPr>
          <w:rFonts w:ascii="Garamond" w:hAnsi="Garamond"/>
          <w:sz w:val="24"/>
          <w:szCs w:val="24"/>
        </w:rPr>
        <w:t xml:space="preserve"> Dissent</w:t>
      </w:r>
      <w:r w:rsidR="009D1638" w:rsidRPr="00F72E2D">
        <w:rPr>
          <w:rFonts w:ascii="Garamond" w:hAnsi="Garamond"/>
          <w:sz w:val="24"/>
          <w:szCs w:val="24"/>
        </w:rPr>
        <w:t xml:space="preserve"> and Democracy in the Borderlands</w:t>
      </w:r>
      <w:r w:rsidRPr="00F72E2D">
        <w:rPr>
          <w:rFonts w:ascii="Garamond" w:hAnsi="Garamond"/>
          <w:sz w:val="24"/>
          <w:szCs w:val="24"/>
        </w:rPr>
        <w:t>”</w:t>
      </w:r>
      <w:r w:rsidRPr="00F72E2D">
        <w:rPr>
          <w:rFonts w:ascii="Garamond" w:hAnsi="Garamond"/>
          <w:iCs/>
          <w:sz w:val="24"/>
          <w:szCs w:val="24"/>
        </w:rPr>
        <w:t xml:space="preserve"> </w:t>
      </w:r>
      <w:r w:rsidR="00483BBE" w:rsidRPr="00F72E2D">
        <w:rPr>
          <w:rFonts w:ascii="Garamond" w:hAnsi="Garamond"/>
          <w:iCs/>
          <w:sz w:val="24"/>
          <w:szCs w:val="24"/>
        </w:rPr>
        <w:t>Faculty Colloquium</w:t>
      </w:r>
      <w:r w:rsidRPr="00F72E2D">
        <w:rPr>
          <w:rFonts w:ascii="Garamond" w:hAnsi="Garamond"/>
          <w:iCs/>
          <w:sz w:val="24"/>
          <w:szCs w:val="24"/>
        </w:rPr>
        <w:t xml:space="preserve">, </w:t>
      </w:r>
      <w:r w:rsidR="00483BBE" w:rsidRPr="00F72E2D">
        <w:rPr>
          <w:rFonts w:ascii="Garamond" w:hAnsi="Garamond"/>
          <w:iCs/>
          <w:sz w:val="24"/>
          <w:szCs w:val="24"/>
        </w:rPr>
        <w:t>Washington Univ</w:t>
      </w:r>
      <w:r w:rsidR="004C7D9F" w:rsidRPr="00F72E2D">
        <w:rPr>
          <w:rFonts w:ascii="Garamond" w:hAnsi="Garamond"/>
          <w:iCs/>
          <w:sz w:val="24"/>
          <w:szCs w:val="24"/>
        </w:rPr>
        <w:t>.</w:t>
      </w:r>
      <w:r w:rsidRPr="00F72E2D">
        <w:rPr>
          <w:rFonts w:ascii="Garamond" w:hAnsi="Garamond"/>
          <w:iCs/>
          <w:sz w:val="24"/>
          <w:szCs w:val="24"/>
        </w:rPr>
        <w:t xml:space="preserve"> School </w:t>
      </w:r>
      <w:r w:rsidR="00483BBE" w:rsidRPr="00F72E2D">
        <w:rPr>
          <w:rFonts w:ascii="Garamond" w:hAnsi="Garamond"/>
          <w:iCs/>
          <w:sz w:val="24"/>
          <w:szCs w:val="24"/>
        </w:rPr>
        <w:t xml:space="preserve">of Law </w:t>
      </w:r>
      <w:r w:rsidRPr="00F72E2D">
        <w:rPr>
          <w:rFonts w:ascii="Garamond" w:hAnsi="Garamond"/>
          <w:iCs/>
          <w:sz w:val="24"/>
          <w:szCs w:val="24"/>
        </w:rPr>
        <w:t>(</w:t>
      </w:r>
      <w:r w:rsidR="00483BBE" w:rsidRPr="00F72E2D">
        <w:rPr>
          <w:rFonts w:ascii="Garamond" w:hAnsi="Garamond"/>
          <w:iCs/>
          <w:sz w:val="24"/>
          <w:szCs w:val="24"/>
        </w:rPr>
        <w:t>Feb</w:t>
      </w:r>
      <w:r w:rsidRPr="00F72E2D">
        <w:rPr>
          <w:rFonts w:ascii="Garamond" w:hAnsi="Garamond"/>
          <w:iCs/>
          <w:sz w:val="24"/>
          <w:szCs w:val="24"/>
        </w:rPr>
        <w:t>. 20</w:t>
      </w:r>
      <w:r w:rsidR="00483BBE" w:rsidRPr="00F72E2D">
        <w:rPr>
          <w:rFonts w:ascii="Garamond" w:hAnsi="Garamond"/>
          <w:iCs/>
          <w:sz w:val="24"/>
          <w:szCs w:val="24"/>
        </w:rPr>
        <w:t>20</w:t>
      </w:r>
      <w:r w:rsidRPr="00F72E2D">
        <w:rPr>
          <w:rFonts w:ascii="Garamond" w:hAnsi="Garamond"/>
          <w:iCs/>
          <w:sz w:val="24"/>
          <w:szCs w:val="24"/>
        </w:rPr>
        <w:t>)</w:t>
      </w:r>
    </w:p>
    <w:p w14:paraId="3911D053" w14:textId="6BD694D0" w:rsidR="00483BBE" w:rsidRPr="00F72E2D" w:rsidRDefault="00483BBE" w:rsidP="00483BBE">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“Speech </w:t>
      </w:r>
      <w:r w:rsidR="005046DD" w:rsidRPr="00F72E2D">
        <w:rPr>
          <w:rFonts w:ascii="Garamond" w:hAnsi="Garamond"/>
          <w:sz w:val="24"/>
          <w:szCs w:val="24"/>
        </w:rPr>
        <w:t>on</w:t>
      </w:r>
      <w:r w:rsidRPr="00F72E2D">
        <w:rPr>
          <w:rFonts w:ascii="Garamond" w:hAnsi="Garamond"/>
          <w:sz w:val="24"/>
          <w:szCs w:val="24"/>
        </w:rPr>
        <w:t xml:space="preserve"> the Border,”</w:t>
      </w:r>
      <w:r w:rsidRPr="00F72E2D">
        <w:rPr>
          <w:rFonts w:ascii="Garamond" w:hAnsi="Garamond"/>
          <w:iCs/>
          <w:sz w:val="24"/>
          <w:szCs w:val="24"/>
        </w:rPr>
        <w:t xml:space="preserve"> Clinical</w:t>
      </w:r>
      <w:r w:rsidRPr="00F72E2D">
        <w:rPr>
          <w:rFonts w:ascii="Garamond" w:hAnsi="Garamond"/>
          <w:sz w:val="24"/>
          <w:szCs w:val="24"/>
        </w:rPr>
        <w:t xml:space="preserve"> Law Review</w:t>
      </w:r>
      <w:r w:rsidRPr="00F72E2D">
        <w:rPr>
          <w:rFonts w:ascii="Garamond" w:hAnsi="Garamond"/>
          <w:iCs/>
          <w:sz w:val="24"/>
          <w:szCs w:val="24"/>
        </w:rPr>
        <w:t xml:space="preserve"> Workshop, NYU Law School (Sept. 2019)</w:t>
      </w:r>
    </w:p>
    <w:p w14:paraId="768E7CC1" w14:textId="232F8EE3" w:rsidR="00CD7C6D" w:rsidRPr="00F72E2D" w:rsidRDefault="00CD7C6D" w:rsidP="00CD7C6D">
      <w:pPr>
        <w:pStyle w:val="BodyText2"/>
        <w:numPr>
          <w:ilvl w:val="0"/>
          <w:numId w:val="1"/>
        </w:numPr>
        <w:tabs>
          <w:tab w:val="left" w:pos="360"/>
        </w:tabs>
        <w:rPr>
          <w:rFonts w:ascii="Garamond" w:hAnsi="Garamond"/>
          <w:i/>
          <w:sz w:val="24"/>
          <w:szCs w:val="24"/>
        </w:rPr>
      </w:pPr>
      <w:r w:rsidRPr="00F72E2D">
        <w:rPr>
          <w:rFonts w:ascii="Garamond" w:hAnsi="Garamond"/>
          <w:sz w:val="24"/>
          <w:szCs w:val="24"/>
        </w:rPr>
        <w:t>Presenter (Invited), “</w:t>
      </w:r>
      <w:r w:rsidR="00F92327" w:rsidRPr="00F72E2D">
        <w:rPr>
          <w:rFonts w:ascii="Garamond" w:hAnsi="Garamond"/>
          <w:sz w:val="24"/>
          <w:szCs w:val="24"/>
        </w:rPr>
        <w:t>Consequences of Enforcement Policies at the Southern Border for Asylum-seekers &amp; Other Migrants</w:t>
      </w:r>
      <w:r w:rsidRPr="00F72E2D">
        <w:rPr>
          <w:rFonts w:ascii="Garamond" w:hAnsi="Garamond"/>
          <w:sz w:val="24"/>
          <w:szCs w:val="24"/>
        </w:rPr>
        <w:t>,” Emory International Law Journal Symposium</w:t>
      </w:r>
      <w:r w:rsidR="00F92327" w:rsidRPr="00F72E2D">
        <w:rPr>
          <w:rFonts w:ascii="Garamond" w:hAnsi="Garamond"/>
          <w:sz w:val="24"/>
          <w:szCs w:val="24"/>
        </w:rPr>
        <w:t>:</w:t>
      </w:r>
      <w:r w:rsidR="00F92327" w:rsidRPr="00F72E2D">
        <w:rPr>
          <w:rFonts w:ascii="Garamond" w:hAnsi="Garamond"/>
        </w:rPr>
        <w:t xml:space="preserve"> </w:t>
      </w:r>
      <w:r w:rsidR="00F92327" w:rsidRPr="00F72E2D">
        <w:rPr>
          <w:rFonts w:ascii="Garamond" w:hAnsi="Garamond"/>
          <w:sz w:val="24"/>
          <w:szCs w:val="24"/>
        </w:rPr>
        <w:t>“Continued Relevance &amp; Challenges of the 1951 Refugee Convention on Global, Regional and Local Levels</w:t>
      </w:r>
      <w:r w:rsidRPr="00F72E2D">
        <w:rPr>
          <w:rFonts w:ascii="Garamond" w:hAnsi="Garamond"/>
          <w:sz w:val="24"/>
          <w:szCs w:val="24"/>
        </w:rPr>
        <w:t>,</w:t>
      </w:r>
      <w:r w:rsidR="00F92327" w:rsidRPr="00F72E2D">
        <w:rPr>
          <w:rFonts w:ascii="Garamond" w:hAnsi="Garamond"/>
          <w:sz w:val="24"/>
          <w:szCs w:val="24"/>
        </w:rPr>
        <w:t>”</w:t>
      </w:r>
      <w:r w:rsidRPr="00F72E2D">
        <w:rPr>
          <w:rFonts w:ascii="Garamond" w:hAnsi="Garamond"/>
          <w:sz w:val="24"/>
          <w:szCs w:val="24"/>
        </w:rPr>
        <w:t xml:space="preserve"> Emory Law School (Feb. 2019)</w:t>
      </w:r>
    </w:p>
    <w:p w14:paraId="15F3CE61" w14:textId="081B9C2A" w:rsidR="00CD7C6D" w:rsidRPr="00F72E2D" w:rsidRDefault="00417DDE" w:rsidP="00DB1697">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(Invited), </w:t>
      </w:r>
      <w:r w:rsidR="00CD7C6D" w:rsidRPr="00F72E2D">
        <w:rPr>
          <w:rFonts w:ascii="Garamond" w:hAnsi="Garamond"/>
          <w:sz w:val="24"/>
          <w:szCs w:val="24"/>
        </w:rPr>
        <w:t>“Sanctuaries &amp; Legitimacy in an Era of Mass Immigration Enforcement,”</w:t>
      </w:r>
      <w:r w:rsidRPr="00F72E2D">
        <w:rPr>
          <w:rFonts w:ascii="Garamond" w:hAnsi="Garamond"/>
          <w:sz w:val="24"/>
          <w:szCs w:val="24"/>
        </w:rPr>
        <w:t xml:space="preserve"> </w:t>
      </w:r>
      <w:r w:rsidR="00CD7C6D" w:rsidRPr="00F72E2D">
        <w:rPr>
          <w:rFonts w:ascii="Garamond" w:hAnsi="Garamond"/>
          <w:sz w:val="24"/>
          <w:szCs w:val="24"/>
        </w:rPr>
        <w:t>Fordham Urban Law Journal’s Cooper-Walsh Colloquium: “Remodeling Sanctuary</w:t>
      </w:r>
      <w:r w:rsidR="008A334A">
        <w:rPr>
          <w:rFonts w:ascii="Garamond" w:hAnsi="Garamond"/>
          <w:sz w:val="24"/>
          <w:szCs w:val="24"/>
        </w:rPr>
        <w:t>”</w:t>
      </w:r>
      <w:r w:rsidR="00CD7C6D" w:rsidRPr="00F72E2D">
        <w:rPr>
          <w:rFonts w:ascii="Garamond" w:hAnsi="Garamond"/>
          <w:sz w:val="24"/>
          <w:szCs w:val="24"/>
        </w:rPr>
        <w:t>: Urban Immigration in a New Era,” Fordham Law School (Nov. 2018)</w:t>
      </w:r>
    </w:p>
    <w:p w14:paraId="39997B94" w14:textId="160D0FB5" w:rsidR="00EB6FC4" w:rsidRPr="00F72E2D" w:rsidRDefault="00EB6FC4" w:rsidP="00DB1697">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“Restoring the Statutory Safety-Valve for </w:t>
      </w:r>
      <w:r w:rsidR="00D40229" w:rsidRPr="00F72E2D">
        <w:rPr>
          <w:rFonts w:ascii="Garamond" w:hAnsi="Garamond"/>
          <w:sz w:val="24"/>
          <w:szCs w:val="24"/>
        </w:rPr>
        <w:t xml:space="preserve">Immigrant </w:t>
      </w:r>
      <w:r w:rsidRPr="00F72E2D">
        <w:rPr>
          <w:rFonts w:ascii="Garamond" w:hAnsi="Garamond"/>
          <w:sz w:val="24"/>
          <w:szCs w:val="24"/>
        </w:rPr>
        <w:t xml:space="preserve">Crime Victims: Premium Processing for </w:t>
      </w:r>
      <w:r w:rsidR="00D40229" w:rsidRPr="00F72E2D">
        <w:rPr>
          <w:rFonts w:ascii="Garamond" w:hAnsi="Garamond"/>
          <w:sz w:val="24"/>
          <w:szCs w:val="24"/>
        </w:rPr>
        <w:t xml:space="preserve">Interim </w:t>
      </w:r>
      <w:r w:rsidRPr="00F72E2D">
        <w:rPr>
          <w:rFonts w:ascii="Garamond" w:hAnsi="Garamond"/>
          <w:sz w:val="24"/>
          <w:szCs w:val="24"/>
        </w:rPr>
        <w:t xml:space="preserve">U Visa </w:t>
      </w:r>
      <w:r w:rsidR="00D40229" w:rsidRPr="00F72E2D">
        <w:rPr>
          <w:rFonts w:ascii="Garamond" w:hAnsi="Garamond"/>
          <w:sz w:val="24"/>
          <w:szCs w:val="24"/>
        </w:rPr>
        <w:t>Benefit</w:t>
      </w:r>
      <w:r w:rsidRPr="00F72E2D">
        <w:rPr>
          <w:rFonts w:ascii="Garamond" w:hAnsi="Garamond"/>
          <w:sz w:val="24"/>
          <w:szCs w:val="24"/>
        </w:rPr>
        <w:t>s,”</w:t>
      </w:r>
      <w:r w:rsidRPr="00F72E2D">
        <w:rPr>
          <w:rFonts w:ascii="Garamond" w:hAnsi="Garamond"/>
          <w:iCs/>
          <w:sz w:val="24"/>
          <w:szCs w:val="24"/>
        </w:rPr>
        <w:t xml:space="preserve"> Clinical</w:t>
      </w:r>
      <w:r w:rsidRPr="00F72E2D">
        <w:rPr>
          <w:rFonts w:ascii="Garamond" w:hAnsi="Garamond"/>
          <w:sz w:val="24"/>
          <w:szCs w:val="24"/>
        </w:rPr>
        <w:t xml:space="preserve"> Law Review</w:t>
      </w:r>
      <w:r w:rsidRPr="00F72E2D">
        <w:rPr>
          <w:rFonts w:ascii="Garamond" w:hAnsi="Garamond"/>
          <w:iCs/>
          <w:sz w:val="24"/>
          <w:szCs w:val="24"/>
        </w:rPr>
        <w:t xml:space="preserve"> Workshop, NYU Law School (Sept. 2018)</w:t>
      </w:r>
    </w:p>
    <w:p w14:paraId="30ADFD1F" w14:textId="09C221FB" w:rsidR="00187661" w:rsidRPr="00F72E2D" w:rsidRDefault="0031478D" w:rsidP="00DB1697">
      <w:pPr>
        <w:pStyle w:val="BodyText2"/>
        <w:numPr>
          <w:ilvl w:val="0"/>
          <w:numId w:val="1"/>
        </w:numPr>
        <w:tabs>
          <w:tab w:val="left" w:pos="360"/>
        </w:tabs>
        <w:rPr>
          <w:rFonts w:ascii="Garamond" w:hAnsi="Garamond"/>
          <w:i/>
          <w:sz w:val="24"/>
          <w:szCs w:val="24"/>
        </w:rPr>
      </w:pPr>
      <w:r w:rsidRPr="00F72E2D">
        <w:rPr>
          <w:rFonts w:ascii="Garamond" w:hAnsi="Garamond"/>
          <w:sz w:val="24"/>
          <w:szCs w:val="24"/>
        </w:rPr>
        <w:t>Co-</w:t>
      </w:r>
      <w:r w:rsidR="00187661" w:rsidRPr="00F72E2D">
        <w:rPr>
          <w:rFonts w:ascii="Garamond" w:hAnsi="Garamond"/>
          <w:sz w:val="24"/>
          <w:szCs w:val="24"/>
        </w:rPr>
        <w:t>Panelist</w:t>
      </w:r>
      <w:r w:rsidRPr="00F72E2D">
        <w:rPr>
          <w:rFonts w:ascii="Garamond" w:hAnsi="Garamond"/>
          <w:sz w:val="24"/>
          <w:szCs w:val="24"/>
        </w:rPr>
        <w:t xml:space="preserve"> / Workshop Facilitator</w:t>
      </w:r>
      <w:r w:rsidR="00A2722F" w:rsidRPr="00F72E2D">
        <w:rPr>
          <w:rFonts w:ascii="Garamond" w:hAnsi="Garamond"/>
          <w:sz w:val="24"/>
          <w:szCs w:val="24"/>
        </w:rPr>
        <w:t xml:space="preserve"> (Invited)</w:t>
      </w:r>
      <w:r w:rsidR="00187661" w:rsidRPr="00F72E2D">
        <w:rPr>
          <w:rFonts w:ascii="Garamond" w:hAnsi="Garamond"/>
          <w:sz w:val="24"/>
          <w:szCs w:val="24"/>
        </w:rPr>
        <w:t>, “</w:t>
      </w:r>
      <w:r w:rsidR="00DB1697" w:rsidRPr="00F72E2D">
        <w:rPr>
          <w:rFonts w:ascii="Garamond" w:hAnsi="Garamond"/>
          <w:sz w:val="24"/>
          <w:szCs w:val="24"/>
        </w:rPr>
        <w:t>Scholarship: Motivating, Progressing, Finishing, Valuing</w:t>
      </w:r>
      <w:r w:rsidR="00187661" w:rsidRPr="00F72E2D">
        <w:rPr>
          <w:rFonts w:ascii="Garamond" w:hAnsi="Garamond"/>
          <w:sz w:val="24"/>
          <w:szCs w:val="24"/>
        </w:rPr>
        <w:t>,” Immigration Law Scholars Conference, Drexel Univ. School of Law (May 2018)</w:t>
      </w:r>
    </w:p>
    <w:p w14:paraId="01B84F82" w14:textId="54D16D38" w:rsidR="00187661" w:rsidRPr="00F72E2D" w:rsidRDefault="00187661" w:rsidP="00B9637B">
      <w:pPr>
        <w:pStyle w:val="BodyText2"/>
        <w:numPr>
          <w:ilvl w:val="0"/>
          <w:numId w:val="1"/>
        </w:numPr>
        <w:tabs>
          <w:tab w:val="left" w:pos="360"/>
        </w:tabs>
        <w:rPr>
          <w:rFonts w:ascii="Garamond" w:hAnsi="Garamond"/>
          <w:i/>
          <w:sz w:val="24"/>
          <w:szCs w:val="24"/>
        </w:rPr>
      </w:pPr>
      <w:r w:rsidRPr="00F72E2D">
        <w:rPr>
          <w:rFonts w:ascii="Garamond" w:hAnsi="Garamond"/>
          <w:sz w:val="24"/>
          <w:szCs w:val="24"/>
        </w:rPr>
        <w:t>Presenter, “</w:t>
      </w:r>
      <w:r w:rsidR="001320A8" w:rsidRPr="00F72E2D">
        <w:rPr>
          <w:rFonts w:ascii="Garamond" w:hAnsi="Garamond"/>
          <w:sz w:val="24"/>
          <w:szCs w:val="24"/>
        </w:rPr>
        <w:t>Judicial</w:t>
      </w:r>
      <w:r w:rsidR="00B9637B" w:rsidRPr="00F72E2D">
        <w:rPr>
          <w:rFonts w:ascii="Garamond" w:hAnsi="Garamond"/>
          <w:sz w:val="24"/>
          <w:szCs w:val="24"/>
        </w:rPr>
        <w:t xml:space="preserve"> Review</w:t>
      </w:r>
      <w:r w:rsidR="001320A8" w:rsidRPr="00F72E2D">
        <w:rPr>
          <w:rFonts w:ascii="Garamond" w:hAnsi="Garamond"/>
          <w:sz w:val="24"/>
          <w:szCs w:val="24"/>
        </w:rPr>
        <w:t xml:space="preserve"> of Disproportionate</w:t>
      </w:r>
      <w:r w:rsidR="00B9637B" w:rsidRPr="00F72E2D">
        <w:rPr>
          <w:rFonts w:ascii="Garamond" w:hAnsi="Garamond"/>
          <w:sz w:val="24"/>
          <w:szCs w:val="24"/>
        </w:rPr>
        <w:t xml:space="preserve"> (or Retaliatory) Deportation</w:t>
      </w:r>
      <w:r w:rsidRPr="00F72E2D">
        <w:rPr>
          <w:rFonts w:ascii="Garamond" w:hAnsi="Garamond"/>
          <w:sz w:val="24"/>
          <w:szCs w:val="24"/>
        </w:rPr>
        <w:t>,” Immigration Law Scholars Conference, Drexel Univ. School of Law (May 2018)</w:t>
      </w:r>
    </w:p>
    <w:p w14:paraId="21AD9334" w14:textId="344F81FC" w:rsidR="00A40B97" w:rsidRPr="00F72E2D" w:rsidRDefault="00A40B97" w:rsidP="00A40B97">
      <w:pPr>
        <w:pStyle w:val="BodyText2"/>
        <w:numPr>
          <w:ilvl w:val="0"/>
          <w:numId w:val="1"/>
        </w:numPr>
        <w:tabs>
          <w:tab w:val="left" w:pos="360"/>
        </w:tabs>
        <w:rPr>
          <w:rFonts w:ascii="Garamond" w:hAnsi="Garamond"/>
          <w:i/>
          <w:sz w:val="24"/>
          <w:szCs w:val="24"/>
        </w:rPr>
      </w:pPr>
      <w:r w:rsidRPr="00F72E2D">
        <w:rPr>
          <w:rFonts w:ascii="Garamond" w:hAnsi="Garamond"/>
          <w:sz w:val="24"/>
          <w:szCs w:val="24"/>
        </w:rPr>
        <w:t>Presenter (Invited), “Proportionality Review in an Era</w:t>
      </w:r>
      <w:r w:rsidR="003F3C94" w:rsidRPr="00F72E2D">
        <w:rPr>
          <w:rFonts w:ascii="Garamond" w:hAnsi="Garamond"/>
          <w:sz w:val="24"/>
          <w:szCs w:val="24"/>
        </w:rPr>
        <w:t xml:space="preserve"> of Mass Deportation</w:t>
      </w:r>
      <w:r w:rsidRPr="00F72E2D">
        <w:rPr>
          <w:rFonts w:ascii="Garamond" w:hAnsi="Garamond"/>
          <w:sz w:val="24"/>
          <w:szCs w:val="24"/>
        </w:rPr>
        <w:t xml:space="preserve">,” Lara D. </w:t>
      </w:r>
      <w:proofErr w:type="spellStart"/>
      <w:r w:rsidRPr="00F72E2D">
        <w:rPr>
          <w:rFonts w:ascii="Garamond" w:hAnsi="Garamond"/>
          <w:sz w:val="24"/>
          <w:szCs w:val="24"/>
        </w:rPr>
        <w:t>Gass</w:t>
      </w:r>
      <w:proofErr w:type="spellEnd"/>
      <w:r w:rsidRPr="00F72E2D">
        <w:rPr>
          <w:rFonts w:ascii="Garamond" w:hAnsi="Garamond"/>
          <w:sz w:val="24"/>
          <w:szCs w:val="24"/>
        </w:rPr>
        <w:t xml:space="preserve"> Annual </w:t>
      </w:r>
      <w:r w:rsidR="00497192" w:rsidRPr="00F72E2D">
        <w:rPr>
          <w:rFonts w:ascii="Garamond" w:hAnsi="Garamond"/>
          <w:sz w:val="24"/>
          <w:szCs w:val="24"/>
        </w:rPr>
        <w:t xml:space="preserve">Law Review </w:t>
      </w:r>
      <w:r w:rsidR="00CD7C6D" w:rsidRPr="00F72E2D">
        <w:rPr>
          <w:rFonts w:ascii="Garamond" w:hAnsi="Garamond"/>
          <w:sz w:val="24"/>
          <w:szCs w:val="24"/>
        </w:rPr>
        <w:t>Symposium:</w:t>
      </w:r>
      <w:r w:rsidRPr="00F72E2D">
        <w:rPr>
          <w:rFonts w:ascii="Garamond" w:hAnsi="Garamond"/>
          <w:sz w:val="24"/>
          <w:szCs w:val="24"/>
        </w:rPr>
        <w:t xml:space="preserve"> “President Trump’s Executive Orders and Emergent Issues in Immigration Enforcement,” Wash. &amp; Lee Law School (Feb. 2018)</w:t>
      </w:r>
    </w:p>
    <w:p w14:paraId="0177D9B0" w14:textId="7B37A321" w:rsidR="00D63F9F" w:rsidRPr="00F72E2D" w:rsidRDefault="00D63F9F" w:rsidP="00D63F9F">
      <w:pPr>
        <w:pStyle w:val="BodyText2"/>
        <w:numPr>
          <w:ilvl w:val="0"/>
          <w:numId w:val="1"/>
        </w:numPr>
        <w:tabs>
          <w:tab w:val="left" w:pos="360"/>
        </w:tabs>
        <w:rPr>
          <w:rFonts w:ascii="Garamond" w:hAnsi="Garamond"/>
          <w:i/>
          <w:sz w:val="24"/>
          <w:szCs w:val="24"/>
        </w:rPr>
      </w:pPr>
      <w:r w:rsidRPr="00F72E2D">
        <w:rPr>
          <w:rFonts w:ascii="Garamond" w:hAnsi="Garamond"/>
          <w:sz w:val="24"/>
          <w:szCs w:val="24"/>
        </w:rPr>
        <w:t>Presenter (Selected</w:t>
      </w:r>
      <w:r w:rsidR="009A2274" w:rsidRPr="00F72E2D">
        <w:rPr>
          <w:rFonts w:ascii="Garamond" w:hAnsi="Garamond"/>
          <w:sz w:val="24"/>
          <w:szCs w:val="24"/>
        </w:rPr>
        <w:t xml:space="preserve"> from call for papers</w:t>
      </w:r>
      <w:r w:rsidRPr="00F72E2D">
        <w:rPr>
          <w:rFonts w:ascii="Garamond" w:hAnsi="Garamond"/>
          <w:sz w:val="24"/>
          <w:szCs w:val="24"/>
        </w:rPr>
        <w:t>), “</w:t>
      </w:r>
      <w:r w:rsidR="009A2274" w:rsidRPr="00F72E2D">
        <w:rPr>
          <w:rFonts w:ascii="Garamond" w:hAnsi="Garamond"/>
          <w:sz w:val="24"/>
          <w:szCs w:val="24"/>
        </w:rPr>
        <w:t>Sanctuaries &amp;</w:t>
      </w:r>
      <w:r w:rsidRPr="00F72E2D">
        <w:rPr>
          <w:rFonts w:ascii="Garamond" w:hAnsi="Garamond"/>
          <w:sz w:val="24"/>
          <w:szCs w:val="24"/>
        </w:rPr>
        <w:t xml:space="preserve"> Legitimacy in an Era of Mass Immigration Enforcement,”</w:t>
      </w:r>
      <w:r w:rsidRPr="00F72E2D">
        <w:rPr>
          <w:rFonts w:ascii="Garamond" w:hAnsi="Garamond"/>
          <w:bCs w:val="0"/>
          <w:iCs/>
          <w:sz w:val="24"/>
          <w:szCs w:val="24"/>
        </w:rPr>
        <w:t xml:space="preserve"> Immigration Panel, Assoc. of Amer. Law Schoo</w:t>
      </w:r>
      <w:r w:rsidR="009A2274" w:rsidRPr="00F72E2D">
        <w:rPr>
          <w:rFonts w:ascii="Garamond" w:hAnsi="Garamond"/>
          <w:bCs w:val="0"/>
          <w:iCs/>
          <w:sz w:val="24"/>
          <w:szCs w:val="24"/>
        </w:rPr>
        <w:t>ls Annual Conference (</w:t>
      </w:r>
      <w:r w:rsidRPr="00F72E2D">
        <w:rPr>
          <w:rFonts w:ascii="Garamond" w:hAnsi="Garamond"/>
          <w:bCs w:val="0"/>
          <w:iCs/>
          <w:sz w:val="24"/>
          <w:szCs w:val="24"/>
        </w:rPr>
        <w:t>Jan. 2018)</w:t>
      </w:r>
    </w:p>
    <w:p w14:paraId="4A8683A6" w14:textId="06448D23" w:rsidR="00D63F9F" w:rsidRPr="00F72E2D" w:rsidRDefault="00D63F9F" w:rsidP="00D63F9F">
      <w:pPr>
        <w:pStyle w:val="BodyText2"/>
        <w:numPr>
          <w:ilvl w:val="0"/>
          <w:numId w:val="1"/>
        </w:numPr>
        <w:tabs>
          <w:tab w:val="left" w:pos="360"/>
        </w:tabs>
        <w:rPr>
          <w:rFonts w:ascii="Garamond" w:hAnsi="Garamond"/>
          <w:i/>
          <w:sz w:val="24"/>
          <w:szCs w:val="24"/>
        </w:rPr>
      </w:pPr>
      <w:r w:rsidRPr="00F72E2D">
        <w:rPr>
          <w:rFonts w:ascii="Garamond" w:hAnsi="Garamond"/>
          <w:sz w:val="24"/>
          <w:szCs w:val="24"/>
        </w:rPr>
        <w:t>Presenter (Invited), “</w:t>
      </w:r>
      <w:r w:rsidR="007376E6" w:rsidRPr="00F72E2D">
        <w:rPr>
          <w:rFonts w:ascii="Garamond" w:hAnsi="Garamond"/>
          <w:sz w:val="24"/>
          <w:szCs w:val="24"/>
        </w:rPr>
        <w:t>Sanctuaries</w:t>
      </w:r>
      <w:r w:rsidR="009A2274" w:rsidRPr="00F72E2D">
        <w:rPr>
          <w:rFonts w:ascii="Garamond" w:hAnsi="Garamond"/>
          <w:sz w:val="24"/>
          <w:szCs w:val="24"/>
        </w:rPr>
        <w:t xml:space="preserve"> &amp; Legitimacy in an Era of</w:t>
      </w:r>
      <w:r w:rsidR="007376E6" w:rsidRPr="00F72E2D">
        <w:rPr>
          <w:rFonts w:ascii="Garamond" w:hAnsi="Garamond"/>
          <w:sz w:val="24"/>
          <w:szCs w:val="24"/>
        </w:rPr>
        <w:t xml:space="preserve"> Mass Immigration Enforcement</w:t>
      </w:r>
      <w:r w:rsidRPr="00F72E2D">
        <w:rPr>
          <w:rFonts w:ascii="Garamond" w:hAnsi="Garamond"/>
          <w:sz w:val="24"/>
          <w:szCs w:val="24"/>
        </w:rPr>
        <w:t>,” Univ</w:t>
      </w:r>
      <w:r w:rsidR="00CF1B57" w:rsidRPr="00F72E2D">
        <w:rPr>
          <w:rFonts w:ascii="Garamond" w:hAnsi="Garamond"/>
          <w:sz w:val="24"/>
          <w:szCs w:val="24"/>
        </w:rPr>
        <w:t>.</w:t>
      </w:r>
      <w:r w:rsidRPr="00F72E2D">
        <w:rPr>
          <w:rFonts w:ascii="Garamond" w:hAnsi="Garamond"/>
          <w:sz w:val="24"/>
          <w:szCs w:val="24"/>
        </w:rPr>
        <w:t xml:space="preserve"> of Richmond Law School Symposium </w:t>
      </w:r>
      <w:r w:rsidR="009A2274" w:rsidRPr="00F72E2D">
        <w:rPr>
          <w:rFonts w:ascii="Garamond" w:hAnsi="Garamond"/>
          <w:sz w:val="24"/>
          <w:szCs w:val="24"/>
        </w:rPr>
        <w:t>(</w:t>
      </w:r>
      <w:r w:rsidRPr="00F72E2D">
        <w:rPr>
          <w:rFonts w:ascii="Garamond" w:hAnsi="Garamond"/>
          <w:sz w:val="24"/>
          <w:szCs w:val="24"/>
        </w:rPr>
        <w:t>Oct. 2017)</w:t>
      </w:r>
    </w:p>
    <w:p w14:paraId="60106F01" w14:textId="310B54A2" w:rsidR="008335C0" w:rsidRPr="00F72E2D" w:rsidRDefault="008335C0" w:rsidP="008335C0">
      <w:pPr>
        <w:pStyle w:val="BodyText2"/>
        <w:numPr>
          <w:ilvl w:val="0"/>
          <w:numId w:val="1"/>
        </w:numPr>
        <w:tabs>
          <w:tab w:val="left" w:pos="360"/>
        </w:tabs>
        <w:rPr>
          <w:rFonts w:ascii="Garamond" w:hAnsi="Garamond"/>
          <w:i/>
          <w:sz w:val="24"/>
          <w:szCs w:val="24"/>
        </w:rPr>
      </w:pPr>
      <w:r w:rsidRPr="00F72E2D">
        <w:rPr>
          <w:rFonts w:ascii="Garamond" w:hAnsi="Garamond"/>
          <w:sz w:val="24"/>
          <w:szCs w:val="24"/>
        </w:rPr>
        <w:t>“</w:t>
      </w:r>
      <w:r w:rsidR="009A2274" w:rsidRPr="00F72E2D">
        <w:rPr>
          <w:rFonts w:ascii="Garamond" w:hAnsi="Garamond"/>
          <w:sz w:val="24"/>
          <w:szCs w:val="24"/>
        </w:rPr>
        <w:t>Sanctuaries &amp;</w:t>
      </w:r>
      <w:r w:rsidR="00D63F9F" w:rsidRPr="00F72E2D">
        <w:rPr>
          <w:rFonts w:ascii="Garamond" w:hAnsi="Garamond"/>
          <w:sz w:val="24"/>
          <w:szCs w:val="24"/>
        </w:rPr>
        <w:t xml:space="preserve"> Legitimacy in an Era of Mass Immigration Enforcement</w:t>
      </w:r>
      <w:r w:rsidRPr="00F72E2D">
        <w:rPr>
          <w:rFonts w:ascii="Garamond" w:hAnsi="Garamond"/>
          <w:sz w:val="24"/>
          <w:szCs w:val="24"/>
        </w:rPr>
        <w:t>,”</w:t>
      </w:r>
      <w:r w:rsidRPr="00F72E2D">
        <w:rPr>
          <w:rFonts w:ascii="Garamond" w:hAnsi="Garamond"/>
          <w:bCs w:val="0"/>
          <w:iCs/>
          <w:sz w:val="24"/>
          <w:szCs w:val="24"/>
        </w:rPr>
        <w:t xml:space="preserve"> Clinical</w:t>
      </w:r>
      <w:r w:rsidRPr="00F72E2D">
        <w:rPr>
          <w:rFonts w:ascii="Garamond" w:hAnsi="Garamond"/>
          <w:sz w:val="24"/>
          <w:szCs w:val="24"/>
        </w:rPr>
        <w:t xml:space="preserve"> Law Review</w:t>
      </w:r>
      <w:r w:rsidR="00EE5423" w:rsidRPr="00F72E2D">
        <w:rPr>
          <w:rFonts w:ascii="Garamond" w:hAnsi="Garamond"/>
          <w:bCs w:val="0"/>
          <w:iCs/>
          <w:sz w:val="24"/>
          <w:szCs w:val="24"/>
        </w:rPr>
        <w:t xml:space="preserve"> </w:t>
      </w:r>
      <w:r w:rsidRPr="00F72E2D">
        <w:rPr>
          <w:rFonts w:ascii="Garamond" w:hAnsi="Garamond"/>
          <w:bCs w:val="0"/>
          <w:iCs/>
          <w:sz w:val="24"/>
          <w:szCs w:val="24"/>
        </w:rPr>
        <w:t>Work</w:t>
      </w:r>
      <w:r w:rsidR="007376E6" w:rsidRPr="00F72E2D">
        <w:rPr>
          <w:rFonts w:ascii="Garamond" w:hAnsi="Garamond"/>
          <w:bCs w:val="0"/>
          <w:iCs/>
          <w:sz w:val="24"/>
          <w:szCs w:val="24"/>
        </w:rPr>
        <w:t>shop, NYU Law School (</w:t>
      </w:r>
      <w:r w:rsidR="00B74EFC" w:rsidRPr="00F72E2D">
        <w:rPr>
          <w:rFonts w:ascii="Garamond" w:hAnsi="Garamond"/>
          <w:bCs w:val="0"/>
          <w:iCs/>
          <w:sz w:val="24"/>
          <w:szCs w:val="24"/>
        </w:rPr>
        <w:t>Sept. 2017</w:t>
      </w:r>
      <w:r w:rsidRPr="00F72E2D">
        <w:rPr>
          <w:rFonts w:ascii="Garamond" w:hAnsi="Garamond"/>
          <w:bCs w:val="0"/>
          <w:iCs/>
          <w:sz w:val="24"/>
          <w:szCs w:val="24"/>
        </w:rPr>
        <w:t>)</w:t>
      </w:r>
    </w:p>
    <w:p w14:paraId="1D4A3686" w14:textId="6EC7DEF7" w:rsidR="0044246D" w:rsidRPr="00F72E2D" w:rsidRDefault="0044246D" w:rsidP="00CB7C41">
      <w:pPr>
        <w:pStyle w:val="BodyText2"/>
        <w:numPr>
          <w:ilvl w:val="0"/>
          <w:numId w:val="1"/>
        </w:numPr>
        <w:tabs>
          <w:tab w:val="left" w:pos="360"/>
        </w:tabs>
        <w:rPr>
          <w:rFonts w:ascii="Garamond" w:hAnsi="Garamond"/>
          <w:i/>
          <w:sz w:val="24"/>
          <w:szCs w:val="24"/>
        </w:rPr>
      </w:pPr>
      <w:r w:rsidRPr="00F72E2D">
        <w:rPr>
          <w:rFonts w:ascii="Garamond" w:hAnsi="Garamond"/>
          <w:sz w:val="24"/>
          <w:szCs w:val="24"/>
        </w:rPr>
        <w:t>P</w:t>
      </w:r>
      <w:r w:rsidR="00300C38" w:rsidRPr="00F72E2D">
        <w:rPr>
          <w:rFonts w:ascii="Garamond" w:hAnsi="Garamond"/>
          <w:sz w:val="24"/>
          <w:szCs w:val="24"/>
        </w:rPr>
        <w:t>resenter</w:t>
      </w:r>
      <w:r w:rsidRPr="00F72E2D">
        <w:rPr>
          <w:rFonts w:ascii="Garamond" w:hAnsi="Garamond"/>
          <w:sz w:val="24"/>
          <w:szCs w:val="24"/>
        </w:rPr>
        <w:t xml:space="preserve"> (Invited), “</w:t>
      </w:r>
      <w:r w:rsidR="00CB7C41" w:rsidRPr="00F72E2D">
        <w:rPr>
          <w:rFonts w:ascii="Garamond" w:hAnsi="Garamond"/>
          <w:sz w:val="24"/>
          <w:szCs w:val="24"/>
        </w:rPr>
        <w:t>Immigration Equity’s Last Stand: Sanctuaries and the Rule of Law</w:t>
      </w:r>
      <w:r w:rsidRPr="00F72E2D">
        <w:rPr>
          <w:rFonts w:ascii="Garamond" w:hAnsi="Garamond"/>
          <w:sz w:val="24"/>
          <w:szCs w:val="24"/>
        </w:rPr>
        <w:t xml:space="preserve">,” </w:t>
      </w:r>
      <w:r w:rsidR="00C90B13" w:rsidRPr="00F72E2D">
        <w:rPr>
          <w:rFonts w:ascii="Garamond" w:hAnsi="Garamond"/>
          <w:sz w:val="24"/>
          <w:szCs w:val="24"/>
        </w:rPr>
        <w:t>People &amp;</w:t>
      </w:r>
      <w:r w:rsidRPr="00F72E2D">
        <w:rPr>
          <w:rFonts w:ascii="Garamond" w:hAnsi="Garamond"/>
          <w:sz w:val="24"/>
          <w:szCs w:val="24"/>
        </w:rPr>
        <w:t xml:space="preserve"> Cultures across Borders Conference</w:t>
      </w:r>
      <w:r w:rsidR="00CD7C6D" w:rsidRPr="00F72E2D">
        <w:rPr>
          <w:rFonts w:ascii="Garamond" w:hAnsi="Garamond"/>
          <w:sz w:val="24"/>
          <w:szCs w:val="24"/>
        </w:rPr>
        <w:t>:</w:t>
      </w:r>
      <w:r w:rsidR="00300C38" w:rsidRPr="00F72E2D">
        <w:rPr>
          <w:rFonts w:ascii="Garamond" w:hAnsi="Garamond"/>
          <w:sz w:val="24"/>
          <w:szCs w:val="24"/>
        </w:rPr>
        <w:t xml:space="preserve"> “Undocumented</w:t>
      </w:r>
      <w:r w:rsidR="00C90B13" w:rsidRPr="00F72E2D">
        <w:rPr>
          <w:rFonts w:ascii="Garamond" w:hAnsi="Garamond"/>
          <w:sz w:val="24"/>
          <w:szCs w:val="24"/>
        </w:rPr>
        <w:t xml:space="preserve"> – Belonging &amp;</w:t>
      </w:r>
      <w:r w:rsidRPr="00F72E2D">
        <w:rPr>
          <w:rFonts w:ascii="Garamond" w:hAnsi="Garamond"/>
          <w:sz w:val="24"/>
          <w:szCs w:val="24"/>
        </w:rPr>
        <w:t xml:space="preserve"> Exclusion in the Age of Transnationalism,” Princeton</w:t>
      </w:r>
      <w:r w:rsidR="00C90B13" w:rsidRPr="00F72E2D">
        <w:rPr>
          <w:rFonts w:ascii="Garamond" w:hAnsi="Garamond"/>
          <w:sz w:val="24"/>
          <w:szCs w:val="24"/>
        </w:rPr>
        <w:t xml:space="preserve"> </w:t>
      </w:r>
      <w:r w:rsidR="00CB7C41" w:rsidRPr="00F72E2D">
        <w:rPr>
          <w:rFonts w:ascii="Garamond" w:hAnsi="Garamond"/>
          <w:sz w:val="24"/>
          <w:szCs w:val="24"/>
        </w:rPr>
        <w:t xml:space="preserve">Univ. </w:t>
      </w:r>
      <w:r w:rsidR="00C90B13" w:rsidRPr="00F72E2D">
        <w:rPr>
          <w:rFonts w:ascii="Garamond" w:hAnsi="Garamond"/>
          <w:sz w:val="24"/>
          <w:szCs w:val="24"/>
        </w:rPr>
        <w:t>Institute for International &amp;</w:t>
      </w:r>
      <w:r w:rsidRPr="00F72E2D">
        <w:rPr>
          <w:rFonts w:ascii="Garamond" w:hAnsi="Garamond"/>
          <w:sz w:val="24"/>
          <w:szCs w:val="24"/>
        </w:rPr>
        <w:t xml:space="preserve"> Region</w:t>
      </w:r>
      <w:r w:rsidR="00CB7C41" w:rsidRPr="00F72E2D">
        <w:rPr>
          <w:rFonts w:ascii="Garamond" w:hAnsi="Garamond"/>
          <w:sz w:val="24"/>
          <w:szCs w:val="24"/>
        </w:rPr>
        <w:t>al Studies (</w:t>
      </w:r>
      <w:r w:rsidRPr="00F72E2D">
        <w:rPr>
          <w:rFonts w:ascii="Garamond" w:hAnsi="Garamond"/>
          <w:sz w:val="24"/>
          <w:szCs w:val="24"/>
        </w:rPr>
        <w:t>May 2017)</w:t>
      </w:r>
    </w:p>
    <w:p w14:paraId="56945BEF" w14:textId="143FFBF2" w:rsidR="00C90B13" w:rsidRPr="00F72E2D" w:rsidRDefault="00C90B13" w:rsidP="00CB7C41">
      <w:pPr>
        <w:pStyle w:val="BodyText2"/>
        <w:numPr>
          <w:ilvl w:val="0"/>
          <w:numId w:val="1"/>
        </w:numPr>
        <w:tabs>
          <w:tab w:val="left" w:pos="360"/>
        </w:tabs>
        <w:rPr>
          <w:rFonts w:ascii="Garamond" w:hAnsi="Garamond"/>
          <w:i/>
          <w:sz w:val="24"/>
          <w:szCs w:val="24"/>
        </w:rPr>
      </w:pPr>
      <w:r w:rsidRPr="00F72E2D">
        <w:rPr>
          <w:rFonts w:ascii="Garamond" w:hAnsi="Garamond"/>
          <w:sz w:val="24"/>
          <w:szCs w:val="24"/>
        </w:rPr>
        <w:t>Presenter, “</w:t>
      </w:r>
      <w:r w:rsidR="00CB7C41" w:rsidRPr="00F72E2D">
        <w:rPr>
          <w:rFonts w:ascii="Garamond" w:hAnsi="Garamond"/>
          <w:sz w:val="24"/>
          <w:szCs w:val="24"/>
        </w:rPr>
        <w:t>Immigration Equity’s Last Stand: Sanctuaries and the Rule of Law</w:t>
      </w:r>
      <w:r w:rsidRPr="00F72E2D">
        <w:rPr>
          <w:rFonts w:ascii="Garamond" w:hAnsi="Garamond"/>
          <w:sz w:val="24"/>
          <w:szCs w:val="24"/>
        </w:rPr>
        <w:t>,” Emerging Immigration Law Scholars Conference, Texas A&amp;M Law School (May 2017)</w:t>
      </w:r>
    </w:p>
    <w:p w14:paraId="2E83632D" w14:textId="1C7A5A3B" w:rsidR="0044246D" w:rsidRPr="00F72E2D" w:rsidRDefault="0044246D" w:rsidP="0044246D">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Discussant, </w:t>
      </w:r>
      <w:r w:rsidR="006C14CB" w:rsidRPr="00F72E2D">
        <w:rPr>
          <w:rFonts w:ascii="Garamond" w:hAnsi="Garamond"/>
          <w:sz w:val="24"/>
          <w:szCs w:val="24"/>
        </w:rPr>
        <w:t xml:space="preserve">Works-in-Progress, </w:t>
      </w:r>
      <w:r w:rsidRPr="00F72E2D">
        <w:rPr>
          <w:rFonts w:ascii="Garamond" w:hAnsi="Garamond"/>
          <w:sz w:val="24"/>
          <w:szCs w:val="24"/>
        </w:rPr>
        <w:t>Emerging Immigration Law Scholars Conference, Texas A&amp;M Law School (May 2017)</w:t>
      </w:r>
    </w:p>
    <w:p w14:paraId="1CF3312B" w14:textId="4CBB55DB" w:rsidR="00483B20" w:rsidRPr="00F72E2D" w:rsidRDefault="00483B20" w:rsidP="00483B20">
      <w:pPr>
        <w:pStyle w:val="BodyText2"/>
        <w:numPr>
          <w:ilvl w:val="0"/>
          <w:numId w:val="1"/>
        </w:numPr>
        <w:tabs>
          <w:tab w:val="left" w:pos="360"/>
        </w:tabs>
        <w:rPr>
          <w:rFonts w:ascii="Garamond" w:hAnsi="Garamond"/>
          <w:i/>
          <w:sz w:val="24"/>
          <w:szCs w:val="24"/>
        </w:rPr>
      </w:pPr>
      <w:r w:rsidRPr="00F72E2D">
        <w:rPr>
          <w:rFonts w:ascii="Garamond" w:hAnsi="Garamond"/>
          <w:sz w:val="24"/>
          <w:szCs w:val="24"/>
        </w:rPr>
        <w:t>Panelist</w:t>
      </w:r>
      <w:r w:rsidR="00F42BDF" w:rsidRPr="00F72E2D">
        <w:rPr>
          <w:rFonts w:ascii="Garamond" w:hAnsi="Garamond"/>
          <w:sz w:val="24"/>
          <w:szCs w:val="24"/>
        </w:rPr>
        <w:t xml:space="preserve"> (Invited)</w:t>
      </w:r>
      <w:r w:rsidR="00CD7C6D" w:rsidRPr="00F72E2D">
        <w:rPr>
          <w:rFonts w:ascii="Garamond" w:hAnsi="Garamond"/>
          <w:sz w:val="24"/>
          <w:szCs w:val="24"/>
        </w:rPr>
        <w:t>, Drexel Law Review Symposium:</w:t>
      </w:r>
      <w:r w:rsidRPr="00F72E2D">
        <w:rPr>
          <w:rFonts w:ascii="Garamond" w:hAnsi="Garamond"/>
          <w:sz w:val="24"/>
          <w:szCs w:val="24"/>
        </w:rPr>
        <w:t xml:space="preserve"> </w:t>
      </w:r>
      <w:r w:rsidR="00F044DD" w:rsidRPr="00F72E2D">
        <w:rPr>
          <w:rFonts w:ascii="Garamond" w:hAnsi="Garamond"/>
          <w:sz w:val="24"/>
          <w:szCs w:val="24"/>
        </w:rPr>
        <w:t xml:space="preserve">“Twenty Years After the 1996 Immigration Laws: Revisiting an Experiment in Comprehensive Severity,” </w:t>
      </w:r>
      <w:r w:rsidR="00CF1B57" w:rsidRPr="00F72E2D">
        <w:rPr>
          <w:rFonts w:ascii="Garamond" w:hAnsi="Garamond"/>
          <w:sz w:val="24"/>
          <w:szCs w:val="24"/>
        </w:rPr>
        <w:t>Drexel Univ.</w:t>
      </w:r>
      <w:r w:rsidR="00D94E1A" w:rsidRPr="00F72E2D">
        <w:rPr>
          <w:rFonts w:ascii="Garamond" w:hAnsi="Garamond"/>
          <w:sz w:val="24"/>
          <w:szCs w:val="24"/>
        </w:rPr>
        <w:t xml:space="preserve"> School of Law (Oct.</w:t>
      </w:r>
      <w:r w:rsidR="00536EBC" w:rsidRPr="00F72E2D">
        <w:rPr>
          <w:rFonts w:ascii="Garamond" w:hAnsi="Garamond"/>
          <w:sz w:val="24"/>
          <w:szCs w:val="24"/>
        </w:rPr>
        <w:t xml:space="preserve"> </w:t>
      </w:r>
      <w:r w:rsidRPr="00F72E2D">
        <w:rPr>
          <w:rFonts w:ascii="Garamond" w:hAnsi="Garamond"/>
          <w:sz w:val="24"/>
          <w:szCs w:val="24"/>
        </w:rPr>
        <w:t xml:space="preserve">2016)  </w:t>
      </w:r>
    </w:p>
    <w:p w14:paraId="1F6161F3" w14:textId="060B7A88" w:rsidR="0013002C" w:rsidRPr="00F72E2D" w:rsidRDefault="00F42BDF" w:rsidP="00FC6995">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w:t>
      </w:r>
      <w:r w:rsidR="0013002C" w:rsidRPr="00F72E2D">
        <w:rPr>
          <w:rFonts w:ascii="Garamond" w:hAnsi="Garamond"/>
          <w:sz w:val="24"/>
          <w:szCs w:val="24"/>
        </w:rPr>
        <w:t>“Judging Immigration Equity</w:t>
      </w:r>
      <w:r w:rsidR="00CD7C6D" w:rsidRPr="00F72E2D">
        <w:rPr>
          <w:rFonts w:ascii="Garamond" w:hAnsi="Garamond"/>
          <w:sz w:val="24"/>
          <w:szCs w:val="24"/>
        </w:rPr>
        <w:t>,” 3rd Int’l CINETS Conference:</w:t>
      </w:r>
      <w:r w:rsidR="00F044DD" w:rsidRPr="00F72E2D">
        <w:rPr>
          <w:rFonts w:ascii="Garamond" w:hAnsi="Garamond"/>
          <w:sz w:val="24"/>
          <w:szCs w:val="24"/>
        </w:rPr>
        <w:t xml:space="preserve"> </w:t>
      </w:r>
      <w:r w:rsidR="0013002C" w:rsidRPr="00F72E2D">
        <w:rPr>
          <w:rFonts w:ascii="Garamond" w:hAnsi="Garamond"/>
          <w:sz w:val="24"/>
          <w:szCs w:val="24"/>
        </w:rPr>
        <w:t>“</w:t>
      </w:r>
      <w:proofErr w:type="spellStart"/>
      <w:r w:rsidR="0013002C" w:rsidRPr="00F72E2D">
        <w:rPr>
          <w:rFonts w:ascii="Garamond" w:hAnsi="Garamond"/>
          <w:sz w:val="24"/>
          <w:szCs w:val="24"/>
        </w:rPr>
        <w:t>Crimmigration</w:t>
      </w:r>
      <w:proofErr w:type="spellEnd"/>
      <w:r w:rsidR="0013002C" w:rsidRPr="00F72E2D">
        <w:rPr>
          <w:rFonts w:ascii="Garamond" w:hAnsi="Garamond"/>
          <w:sz w:val="24"/>
          <w:szCs w:val="24"/>
        </w:rPr>
        <w:t xml:space="preserve"> in the Shadow of Sovereignty</w:t>
      </w:r>
      <w:r w:rsidR="00F044DD" w:rsidRPr="00F72E2D">
        <w:rPr>
          <w:rFonts w:ascii="Garamond" w:hAnsi="Garamond"/>
          <w:sz w:val="24"/>
          <w:szCs w:val="24"/>
        </w:rPr>
        <w:t>,</w:t>
      </w:r>
      <w:r w:rsidR="0041100C" w:rsidRPr="00F72E2D">
        <w:rPr>
          <w:rFonts w:ascii="Garamond" w:hAnsi="Garamond"/>
          <w:sz w:val="24"/>
          <w:szCs w:val="24"/>
        </w:rPr>
        <w:t>” Univ.</w:t>
      </w:r>
      <w:r w:rsidR="00F044DD" w:rsidRPr="00F72E2D">
        <w:rPr>
          <w:rFonts w:ascii="Garamond" w:hAnsi="Garamond"/>
          <w:sz w:val="24"/>
          <w:szCs w:val="24"/>
        </w:rPr>
        <w:t xml:space="preserve"> of Maryland </w:t>
      </w:r>
      <w:r w:rsidR="00CF1B57" w:rsidRPr="00F72E2D">
        <w:rPr>
          <w:rFonts w:ascii="Garamond" w:hAnsi="Garamond"/>
          <w:sz w:val="24"/>
          <w:szCs w:val="24"/>
        </w:rPr>
        <w:t>-</w:t>
      </w:r>
      <w:r w:rsidR="00F044DD" w:rsidRPr="00F72E2D">
        <w:rPr>
          <w:rFonts w:ascii="Garamond" w:hAnsi="Garamond"/>
          <w:sz w:val="24"/>
          <w:szCs w:val="24"/>
        </w:rPr>
        <w:t xml:space="preserve"> College Park (Oct.</w:t>
      </w:r>
      <w:r w:rsidR="00536EBC" w:rsidRPr="00F72E2D">
        <w:rPr>
          <w:rFonts w:ascii="Garamond" w:hAnsi="Garamond"/>
          <w:sz w:val="24"/>
          <w:szCs w:val="24"/>
        </w:rPr>
        <w:t xml:space="preserve"> </w:t>
      </w:r>
      <w:r w:rsidR="0013002C" w:rsidRPr="00F72E2D">
        <w:rPr>
          <w:rFonts w:ascii="Garamond" w:hAnsi="Garamond"/>
          <w:sz w:val="24"/>
          <w:szCs w:val="24"/>
        </w:rPr>
        <w:t>2016)</w:t>
      </w:r>
    </w:p>
    <w:p w14:paraId="3FEBB6E0" w14:textId="554A9459" w:rsidR="00C108EE" w:rsidRPr="00F72E2D" w:rsidRDefault="00F42BDF" w:rsidP="00FC6995">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w:t>
      </w:r>
      <w:r w:rsidR="009927AF" w:rsidRPr="00F72E2D">
        <w:rPr>
          <w:rFonts w:ascii="Garamond" w:hAnsi="Garamond"/>
          <w:sz w:val="24"/>
          <w:szCs w:val="24"/>
        </w:rPr>
        <w:t>“Return of the JRAD</w:t>
      </w:r>
      <w:r w:rsidR="00C108EE" w:rsidRPr="00F72E2D">
        <w:rPr>
          <w:rFonts w:ascii="Garamond" w:hAnsi="Garamond"/>
          <w:sz w:val="24"/>
          <w:szCs w:val="24"/>
        </w:rPr>
        <w:t xml:space="preserve">,” </w:t>
      </w:r>
      <w:r w:rsidR="00C108EE" w:rsidRPr="00F72E2D">
        <w:rPr>
          <w:rFonts w:ascii="Garamond" w:hAnsi="Garamond"/>
          <w:bCs w:val="0"/>
          <w:iCs/>
          <w:sz w:val="24"/>
          <w:szCs w:val="24"/>
        </w:rPr>
        <w:t>Southeastern Law Schools Junior-Senior Faculty Conference, Alabama Law School (Nov. 2015)</w:t>
      </w:r>
      <w:r w:rsidR="00C108EE" w:rsidRPr="00F72E2D">
        <w:rPr>
          <w:rFonts w:ascii="Garamond" w:hAnsi="Garamond"/>
          <w:sz w:val="24"/>
          <w:szCs w:val="24"/>
        </w:rPr>
        <w:t xml:space="preserve"> </w:t>
      </w:r>
    </w:p>
    <w:p w14:paraId="3DF85992" w14:textId="2084DA77" w:rsidR="005B1D05" w:rsidRPr="00F72E2D" w:rsidRDefault="001D1D7E" w:rsidP="00A17118">
      <w:pPr>
        <w:pStyle w:val="BodyText2"/>
        <w:numPr>
          <w:ilvl w:val="0"/>
          <w:numId w:val="1"/>
        </w:numPr>
        <w:tabs>
          <w:tab w:val="left" w:pos="360"/>
        </w:tabs>
        <w:rPr>
          <w:rFonts w:ascii="Garamond" w:hAnsi="Garamond"/>
          <w:i/>
          <w:sz w:val="24"/>
          <w:szCs w:val="24"/>
        </w:rPr>
      </w:pPr>
      <w:r w:rsidRPr="00F72E2D">
        <w:rPr>
          <w:rFonts w:ascii="Garamond" w:hAnsi="Garamond"/>
          <w:sz w:val="24"/>
          <w:szCs w:val="24"/>
        </w:rPr>
        <w:lastRenderedPageBreak/>
        <w:t>“Judging Immigration Equity”</w:t>
      </w:r>
      <w:r>
        <w:rPr>
          <w:rFonts w:ascii="Garamond" w:hAnsi="Garamond"/>
          <w:sz w:val="24"/>
          <w:szCs w:val="24"/>
        </w:rPr>
        <w:t xml:space="preserve"> and</w:t>
      </w:r>
      <w:r w:rsidRPr="00F72E2D">
        <w:rPr>
          <w:rFonts w:ascii="Garamond" w:hAnsi="Garamond"/>
          <w:sz w:val="24"/>
          <w:szCs w:val="24"/>
        </w:rPr>
        <w:t xml:space="preserve"> </w:t>
      </w:r>
      <w:r w:rsidR="005B1D05" w:rsidRPr="00F72E2D">
        <w:rPr>
          <w:rFonts w:ascii="Garamond" w:hAnsi="Garamond"/>
          <w:sz w:val="24"/>
          <w:szCs w:val="24"/>
        </w:rPr>
        <w:t>“Return of the JRAD,”</w:t>
      </w:r>
      <w:r w:rsidR="005B1D05" w:rsidRPr="00F72E2D">
        <w:rPr>
          <w:rFonts w:ascii="Garamond" w:hAnsi="Garamond"/>
          <w:bCs w:val="0"/>
          <w:iCs/>
          <w:sz w:val="24"/>
          <w:szCs w:val="24"/>
        </w:rPr>
        <w:t xml:space="preserve"> Clinical</w:t>
      </w:r>
      <w:r w:rsidR="00F42BDF" w:rsidRPr="00F72E2D">
        <w:rPr>
          <w:rFonts w:ascii="Garamond" w:hAnsi="Garamond"/>
          <w:sz w:val="24"/>
          <w:szCs w:val="24"/>
        </w:rPr>
        <w:t xml:space="preserve"> Law Review</w:t>
      </w:r>
      <w:r w:rsidR="00D63F9F" w:rsidRPr="00F72E2D">
        <w:rPr>
          <w:rFonts w:ascii="Garamond" w:hAnsi="Garamond"/>
          <w:bCs w:val="0"/>
          <w:iCs/>
          <w:sz w:val="24"/>
          <w:szCs w:val="24"/>
        </w:rPr>
        <w:t xml:space="preserve"> </w:t>
      </w:r>
      <w:r w:rsidR="005B1D05" w:rsidRPr="00F72E2D">
        <w:rPr>
          <w:rFonts w:ascii="Garamond" w:hAnsi="Garamond"/>
          <w:bCs w:val="0"/>
          <w:iCs/>
          <w:sz w:val="24"/>
          <w:szCs w:val="24"/>
        </w:rPr>
        <w:t>Workshop, NYU Law School (Sept. 2015)</w:t>
      </w:r>
    </w:p>
    <w:p w14:paraId="1F379E14" w14:textId="43903D1B" w:rsidR="009566BF" w:rsidRPr="00F72E2D" w:rsidRDefault="00F42BDF" w:rsidP="00A17118">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w:t>
      </w:r>
      <w:r w:rsidR="00A17118" w:rsidRPr="00F72E2D">
        <w:rPr>
          <w:rFonts w:ascii="Garamond" w:hAnsi="Garamond"/>
          <w:sz w:val="24"/>
          <w:szCs w:val="24"/>
        </w:rPr>
        <w:t>“Enforcing Immigration Equity,” New Scholars Colloquia, Southeastern Assoc. of Law Schools Annual Conference (July 2015)</w:t>
      </w:r>
    </w:p>
    <w:p w14:paraId="3D11956F" w14:textId="1C61C1C2" w:rsidR="00E223FC" w:rsidRPr="00F72E2D" w:rsidRDefault="00E223FC" w:rsidP="00E223FC">
      <w:pPr>
        <w:pStyle w:val="BodyText2"/>
        <w:numPr>
          <w:ilvl w:val="0"/>
          <w:numId w:val="1"/>
        </w:numPr>
        <w:tabs>
          <w:tab w:val="left" w:pos="360"/>
        </w:tabs>
        <w:rPr>
          <w:rFonts w:ascii="Garamond" w:hAnsi="Garamond"/>
          <w:i/>
          <w:sz w:val="24"/>
          <w:szCs w:val="24"/>
        </w:rPr>
      </w:pPr>
      <w:r w:rsidRPr="00F72E2D">
        <w:rPr>
          <w:rFonts w:ascii="Garamond" w:hAnsi="Garamond"/>
          <w:sz w:val="24"/>
          <w:szCs w:val="24"/>
        </w:rPr>
        <w:t>Panelist,</w:t>
      </w:r>
      <w:r w:rsidRPr="00F72E2D">
        <w:rPr>
          <w:rFonts w:ascii="Garamond" w:hAnsi="Garamond"/>
          <w:i/>
          <w:sz w:val="24"/>
          <w:szCs w:val="24"/>
        </w:rPr>
        <w:t xml:space="preserve"> </w:t>
      </w:r>
      <w:r w:rsidRPr="00F72E2D">
        <w:rPr>
          <w:rFonts w:ascii="Garamond" w:hAnsi="Garamond"/>
          <w:sz w:val="24"/>
          <w:szCs w:val="24"/>
        </w:rPr>
        <w:t>“Doctrinal-Clinical Collaborations: Making Learning More Relevant by Bringing Local Cases into the Classroom,” Southeastern Assoc. of Law Schools Annual Conference (July 2015)</w:t>
      </w:r>
    </w:p>
    <w:p w14:paraId="2FFE2559" w14:textId="6BFD24C5" w:rsidR="009566BF" w:rsidRPr="00F72E2D" w:rsidRDefault="009566BF" w:rsidP="009566BF">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Discussant, “Immigration </w:t>
      </w:r>
      <w:r w:rsidR="00A17118" w:rsidRPr="00F72E2D">
        <w:rPr>
          <w:rFonts w:ascii="Garamond" w:hAnsi="Garamond"/>
          <w:sz w:val="24"/>
          <w:szCs w:val="24"/>
        </w:rPr>
        <w:t>Reform Without Congress,” Southeastern Assoc.</w:t>
      </w:r>
      <w:r w:rsidRPr="00F72E2D">
        <w:rPr>
          <w:rFonts w:ascii="Garamond" w:hAnsi="Garamond"/>
          <w:sz w:val="24"/>
          <w:szCs w:val="24"/>
        </w:rPr>
        <w:t xml:space="preserve"> of Law</w:t>
      </w:r>
      <w:r w:rsidR="00A17118" w:rsidRPr="00F72E2D">
        <w:rPr>
          <w:rFonts w:ascii="Garamond" w:hAnsi="Garamond"/>
          <w:sz w:val="24"/>
          <w:szCs w:val="24"/>
        </w:rPr>
        <w:t xml:space="preserve"> S</w:t>
      </w:r>
      <w:r w:rsidRPr="00F72E2D">
        <w:rPr>
          <w:rFonts w:ascii="Garamond" w:hAnsi="Garamond"/>
          <w:sz w:val="24"/>
          <w:szCs w:val="24"/>
        </w:rPr>
        <w:t>chools</w:t>
      </w:r>
      <w:r w:rsidR="00A17118" w:rsidRPr="00F72E2D">
        <w:rPr>
          <w:rFonts w:ascii="Garamond" w:hAnsi="Garamond"/>
          <w:sz w:val="24"/>
          <w:szCs w:val="24"/>
        </w:rPr>
        <w:t xml:space="preserve"> Annual Conference (July 2015)</w:t>
      </w:r>
    </w:p>
    <w:p w14:paraId="0776A745" w14:textId="7FA69B6E" w:rsidR="004F12BE" w:rsidRPr="00F72E2D" w:rsidRDefault="00F42BDF" w:rsidP="009566BF">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w:t>
      </w:r>
      <w:r w:rsidR="00A17118" w:rsidRPr="00F72E2D">
        <w:rPr>
          <w:rFonts w:ascii="Garamond" w:hAnsi="Garamond"/>
          <w:sz w:val="24"/>
          <w:szCs w:val="24"/>
        </w:rPr>
        <w:t>“</w:t>
      </w:r>
      <w:r w:rsidR="004F12BE" w:rsidRPr="00F72E2D">
        <w:rPr>
          <w:rFonts w:ascii="Garamond" w:hAnsi="Garamond"/>
          <w:sz w:val="24"/>
          <w:szCs w:val="24"/>
        </w:rPr>
        <w:t>Enforcing Immigration Equity</w:t>
      </w:r>
      <w:r w:rsidR="00A17118" w:rsidRPr="00F72E2D">
        <w:rPr>
          <w:rFonts w:ascii="Garamond" w:hAnsi="Garamond"/>
          <w:sz w:val="24"/>
          <w:szCs w:val="24"/>
        </w:rPr>
        <w:t>”</w:t>
      </w:r>
      <w:r w:rsidR="009566BF" w:rsidRPr="00F72E2D">
        <w:rPr>
          <w:rFonts w:ascii="Garamond" w:hAnsi="Garamond"/>
          <w:i/>
          <w:sz w:val="24"/>
          <w:szCs w:val="24"/>
        </w:rPr>
        <w:t xml:space="preserve"> </w:t>
      </w:r>
      <w:r w:rsidR="008625EB" w:rsidRPr="00F72E2D">
        <w:rPr>
          <w:rFonts w:ascii="Garamond" w:hAnsi="Garamond"/>
          <w:sz w:val="24"/>
          <w:szCs w:val="24"/>
        </w:rPr>
        <w:t>&amp;</w:t>
      </w:r>
      <w:r w:rsidR="00DB19DC" w:rsidRPr="00F72E2D">
        <w:rPr>
          <w:rFonts w:ascii="Garamond" w:hAnsi="Garamond"/>
          <w:sz w:val="24"/>
          <w:szCs w:val="24"/>
        </w:rPr>
        <w:t xml:space="preserve"> “Judging Immigration Equity”</w:t>
      </w:r>
      <w:r w:rsidR="008625EB" w:rsidRPr="00F72E2D">
        <w:rPr>
          <w:rFonts w:ascii="Garamond" w:hAnsi="Garamond"/>
          <w:sz w:val="24"/>
          <w:szCs w:val="24"/>
        </w:rPr>
        <w:t xml:space="preserve"> (early combined draft),</w:t>
      </w:r>
      <w:r w:rsidR="00DB19DC" w:rsidRPr="00F72E2D">
        <w:rPr>
          <w:rFonts w:ascii="Garamond" w:hAnsi="Garamond"/>
          <w:sz w:val="24"/>
          <w:szCs w:val="24"/>
        </w:rPr>
        <w:t xml:space="preserve"> </w:t>
      </w:r>
      <w:r w:rsidR="009566BF" w:rsidRPr="00F72E2D">
        <w:rPr>
          <w:rFonts w:ascii="Garamond" w:hAnsi="Garamond"/>
          <w:sz w:val="24"/>
          <w:szCs w:val="24"/>
        </w:rPr>
        <w:t>Emerging Immigration Law Scholars Conference, Miami Law School (June 2015)</w:t>
      </w:r>
    </w:p>
    <w:p w14:paraId="5E240EE7" w14:textId="77777777"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sz w:val="24"/>
          <w:szCs w:val="24"/>
        </w:rPr>
        <w:t>Presenter, “Judging Immigration Equity,” Clinical Law Review Workshop, NYU Law School (Sept. 2016)</w:t>
      </w:r>
    </w:p>
    <w:p w14:paraId="23A8FCD2" w14:textId="66AFB0A8" w:rsidR="00A17118" w:rsidRPr="00F72E2D" w:rsidRDefault="00A17118" w:rsidP="00A17118">
      <w:pPr>
        <w:pStyle w:val="BodyText2"/>
        <w:numPr>
          <w:ilvl w:val="0"/>
          <w:numId w:val="1"/>
        </w:numPr>
        <w:tabs>
          <w:tab w:val="left" w:pos="360"/>
        </w:tabs>
        <w:rPr>
          <w:rFonts w:ascii="Garamond" w:hAnsi="Garamond"/>
          <w:i/>
          <w:sz w:val="24"/>
          <w:szCs w:val="24"/>
        </w:rPr>
      </w:pPr>
      <w:r w:rsidRPr="00F72E2D">
        <w:rPr>
          <w:rFonts w:ascii="Garamond" w:hAnsi="Garamond"/>
          <w:sz w:val="24"/>
          <w:szCs w:val="24"/>
        </w:rPr>
        <w:t>Panelist</w:t>
      </w:r>
      <w:r w:rsidR="00F42BDF" w:rsidRPr="00F72E2D">
        <w:rPr>
          <w:rFonts w:ascii="Garamond" w:hAnsi="Garamond"/>
          <w:sz w:val="24"/>
          <w:szCs w:val="24"/>
        </w:rPr>
        <w:t xml:space="preserve"> (Invited)</w:t>
      </w:r>
      <w:r w:rsidRPr="00F72E2D">
        <w:rPr>
          <w:rFonts w:ascii="Garamond" w:hAnsi="Garamond"/>
          <w:sz w:val="24"/>
          <w:szCs w:val="24"/>
        </w:rPr>
        <w:t xml:space="preserve">, </w:t>
      </w:r>
      <w:r w:rsidR="006A54F9" w:rsidRPr="00F72E2D">
        <w:rPr>
          <w:rFonts w:ascii="Garamond" w:hAnsi="Garamond"/>
          <w:sz w:val="24"/>
          <w:szCs w:val="24"/>
        </w:rPr>
        <w:t>American University</w:t>
      </w:r>
      <w:r w:rsidR="0090767A" w:rsidRPr="00F72E2D">
        <w:rPr>
          <w:rFonts w:ascii="Garamond" w:hAnsi="Garamond"/>
          <w:sz w:val="24"/>
          <w:szCs w:val="24"/>
        </w:rPr>
        <w:t xml:space="preserve"> Law Review Symposium: </w:t>
      </w:r>
      <w:r w:rsidRPr="00F72E2D">
        <w:rPr>
          <w:rFonts w:ascii="Garamond" w:hAnsi="Garamond"/>
          <w:sz w:val="24"/>
          <w:szCs w:val="24"/>
        </w:rPr>
        <w:t>“</w:t>
      </w:r>
      <w:r w:rsidR="00DB73FE" w:rsidRPr="00F72E2D">
        <w:rPr>
          <w:rFonts w:ascii="Garamond" w:hAnsi="Garamond"/>
          <w:sz w:val="24"/>
          <w:szCs w:val="24"/>
        </w:rPr>
        <w:t>Bordering on Legal Limits?: Immigration Enforcement, Prosecutorial Discretion, and Executive Action</w:t>
      </w:r>
      <w:r w:rsidRPr="00F72E2D">
        <w:rPr>
          <w:rFonts w:ascii="Garamond" w:hAnsi="Garamond"/>
          <w:sz w:val="24"/>
          <w:szCs w:val="24"/>
        </w:rPr>
        <w:t xml:space="preserve">,” </w:t>
      </w:r>
      <w:r w:rsidR="0090767A" w:rsidRPr="00F72E2D">
        <w:rPr>
          <w:rFonts w:ascii="Garamond" w:hAnsi="Garamond"/>
          <w:sz w:val="24"/>
          <w:szCs w:val="24"/>
        </w:rPr>
        <w:t xml:space="preserve">American University Washington College of Law </w:t>
      </w:r>
      <w:r w:rsidR="005F17F9" w:rsidRPr="00F72E2D">
        <w:rPr>
          <w:rFonts w:ascii="Garamond" w:hAnsi="Garamond"/>
          <w:sz w:val="24"/>
          <w:szCs w:val="24"/>
        </w:rPr>
        <w:t>(Jan. 2015</w:t>
      </w:r>
      <w:r w:rsidR="00DB73FE" w:rsidRPr="00F72E2D">
        <w:rPr>
          <w:rFonts w:ascii="Garamond" w:hAnsi="Garamond"/>
          <w:sz w:val="24"/>
          <w:szCs w:val="24"/>
        </w:rPr>
        <w:t>)</w:t>
      </w:r>
    </w:p>
    <w:p w14:paraId="627A79EE" w14:textId="0F8BA904" w:rsidR="00A17118" w:rsidRPr="00F72E2D" w:rsidRDefault="00A17118" w:rsidP="00A17118">
      <w:pPr>
        <w:pStyle w:val="BodyText2"/>
        <w:numPr>
          <w:ilvl w:val="0"/>
          <w:numId w:val="1"/>
        </w:numPr>
        <w:tabs>
          <w:tab w:val="left" w:pos="360"/>
        </w:tabs>
        <w:rPr>
          <w:rFonts w:ascii="Garamond" w:hAnsi="Garamond"/>
          <w:i/>
          <w:sz w:val="24"/>
          <w:szCs w:val="24"/>
        </w:rPr>
      </w:pPr>
      <w:r w:rsidRPr="00F72E2D">
        <w:rPr>
          <w:rFonts w:ascii="Garamond" w:hAnsi="Garamond"/>
          <w:sz w:val="24"/>
          <w:szCs w:val="24"/>
        </w:rPr>
        <w:t>Panelist</w:t>
      </w:r>
      <w:r w:rsidR="00F42BDF" w:rsidRPr="00F72E2D">
        <w:rPr>
          <w:rFonts w:ascii="Garamond" w:hAnsi="Garamond"/>
          <w:sz w:val="24"/>
          <w:szCs w:val="24"/>
        </w:rPr>
        <w:t xml:space="preserve"> (Invited)</w:t>
      </w:r>
      <w:r w:rsidRPr="00F72E2D">
        <w:rPr>
          <w:rFonts w:ascii="Garamond" w:hAnsi="Garamond"/>
          <w:sz w:val="24"/>
          <w:szCs w:val="24"/>
        </w:rPr>
        <w:t>, “</w:t>
      </w:r>
      <w:r w:rsidR="00D5339C" w:rsidRPr="00F72E2D">
        <w:rPr>
          <w:rFonts w:ascii="Garamond" w:hAnsi="Garamond"/>
          <w:sz w:val="24"/>
          <w:szCs w:val="24"/>
        </w:rPr>
        <w:t>Ethical Consi</w:t>
      </w:r>
      <w:r w:rsidR="00DB73FE" w:rsidRPr="00F72E2D">
        <w:rPr>
          <w:rFonts w:ascii="Garamond" w:hAnsi="Garamond"/>
          <w:sz w:val="24"/>
          <w:szCs w:val="24"/>
        </w:rPr>
        <w:t>derations for Defenders, Prosecutors, &amp; Judges in Criminal Proceedings Involving Noncitizens</w:t>
      </w:r>
      <w:r w:rsidRPr="00F72E2D">
        <w:rPr>
          <w:rFonts w:ascii="Garamond" w:hAnsi="Garamond"/>
          <w:sz w:val="24"/>
          <w:szCs w:val="24"/>
        </w:rPr>
        <w:t>,”</w:t>
      </w:r>
      <w:r w:rsidRPr="00F72E2D">
        <w:rPr>
          <w:rFonts w:ascii="Garamond" w:hAnsi="Garamond"/>
          <w:i/>
          <w:sz w:val="24"/>
          <w:szCs w:val="24"/>
        </w:rPr>
        <w:t xml:space="preserve"> </w:t>
      </w:r>
      <w:r w:rsidR="00D5339C" w:rsidRPr="00F72E2D">
        <w:rPr>
          <w:rFonts w:ascii="Garamond" w:hAnsi="Garamond"/>
          <w:sz w:val="24"/>
          <w:szCs w:val="24"/>
        </w:rPr>
        <w:t>15th Annual Legal</w:t>
      </w:r>
      <w:r w:rsidR="00EE451F" w:rsidRPr="00F72E2D">
        <w:rPr>
          <w:rFonts w:ascii="Garamond" w:hAnsi="Garamond"/>
          <w:sz w:val="24"/>
          <w:szCs w:val="24"/>
        </w:rPr>
        <w:t xml:space="preserve"> Ethics &amp;</w:t>
      </w:r>
      <w:r w:rsidR="00D5339C" w:rsidRPr="00F72E2D">
        <w:rPr>
          <w:rFonts w:ascii="Garamond" w:hAnsi="Garamond"/>
          <w:sz w:val="24"/>
          <w:szCs w:val="24"/>
        </w:rPr>
        <w:t xml:space="preserve"> Professionalism Symposium,</w:t>
      </w:r>
      <w:r w:rsidR="00EE451F" w:rsidRPr="00F72E2D">
        <w:rPr>
          <w:rFonts w:ascii="Garamond" w:hAnsi="Garamond"/>
          <w:sz w:val="24"/>
          <w:szCs w:val="24"/>
        </w:rPr>
        <w:t xml:space="preserve"> Emory U. </w:t>
      </w:r>
      <w:r w:rsidR="00D5339C" w:rsidRPr="00F72E2D">
        <w:rPr>
          <w:rFonts w:ascii="Garamond" w:hAnsi="Garamond"/>
          <w:sz w:val="24"/>
          <w:szCs w:val="24"/>
        </w:rPr>
        <w:t>Law</w:t>
      </w:r>
      <w:r w:rsidR="00EE451F" w:rsidRPr="00F72E2D">
        <w:rPr>
          <w:rFonts w:ascii="Garamond" w:hAnsi="Garamond"/>
          <w:sz w:val="24"/>
          <w:szCs w:val="24"/>
        </w:rPr>
        <w:t xml:space="preserve"> School</w:t>
      </w:r>
      <w:r w:rsidR="00DB73FE" w:rsidRPr="00F72E2D">
        <w:rPr>
          <w:rFonts w:ascii="Garamond" w:hAnsi="Garamond"/>
          <w:sz w:val="24"/>
          <w:szCs w:val="24"/>
        </w:rPr>
        <w:t xml:space="preserve"> (</w:t>
      </w:r>
      <w:r w:rsidR="00D5339C" w:rsidRPr="00F72E2D">
        <w:rPr>
          <w:rFonts w:ascii="Garamond" w:hAnsi="Garamond"/>
          <w:sz w:val="24"/>
          <w:szCs w:val="24"/>
        </w:rPr>
        <w:t>Nov. 2014)</w:t>
      </w:r>
    </w:p>
    <w:p w14:paraId="59E8602F" w14:textId="593A8A17" w:rsidR="00A17118" w:rsidRPr="00F72E2D" w:rsidRDefault="00A17118" w:rsidP="00A17118">
      <w:pPr>
        <w:pStyle w:val="BodyText2"/>
        <w:numPr>
          <w:ilvl w:val="0"/>
          <w:numId w:val="1"/>
        </w:numPr>
        <w:tabs>
          <w:tab w:val="left" w:pos="360"/>
        </w:tabs>
        <w:rPr>
          <w:rFonts w:ascii="Garamond" w:hAnsi="Garamond"/>
          <w:i/>
          <w:sz w:val="24"/>
          <w:szCs w:val="24"/>
        </w:rPr>
      </w:pPr>
      <w:r w:rsidRPr="00F72E2D">
        <w:rPr>
          <w:rFonts w:ascii="Garamond" w:hAnsi="Garamond"/>
          <w:bCs w:val="0"/>
          <w:iCs/>
          <w:sz w:val="24"/>
          <w:szCs w:val="24"/>
        </w:rPr>
        <w:t>“</w:t>
      </w:r>
      <w:r w:rsidRPr="00F72E2D">
        <w:rPr>
          <w:rFonts w:ascii="Garamond" w:hAnsi="Garamond"/>
          <w:sz w:val="24"/>
          <w:szCs w:val="24"/>
        </w:rPr>
        <w:t>The Criminal History Proxy,”</w:t>
      </w:r>
      <w:r w:rsidRPr="00F72E2D">
        <w:rPr>
          <w:rFonts w:ascii="Garamond" w:hAnsi="Garamond"/>
          <w:bCs w:val="0"/>
          <w:iCs/>
          <w:sz w:val="24"/>
          <w:szCs w:val="24"/>
        </w:rPr>
        <w:t xml:space="preserve"> </w:t>
      </w:r>
      <w:r w:rsidR="00F636B9" w:rsidRPr="00F72E2D">
        <w:rPr>
          <w:rFonts w:ascii="Garamond" w:hAnsi="Garamond"/>
          <w:bCs w:val="0"/>
          <w:iCs/>
          <w:sz w:val="24"/>
          <w:szCs w:val="24"/>
        </w:rPr>
        <w:t>Clinical</w:t>
      </w:r>
      <w:r w:rsidR="00F42BDF" w:rsidRPr="00F72E2D">
        <w:rPr>
          <w:rFonts w:ascii="Garamond" w:hAnsi="Garamond"/>
          <w:sz w:val="24"/>
          <w:szCs w:val="24"/>
        </w:rPr>
        <w:t xml:space="preserve"> Law Review</w:t>
      </w:r>
      <w:r w:rsidR="00D63F9F" w:rsidRPr="00F72E2D">
        <w:rPr>
          <w:rFonts w:ascii="Garamond" w:hAnsi="Garamond"/>
          <w:bCs w:val="0"/>
          <w:iCs/>
          <w:sz w:val="24"/>
          <w:szCs w:val="24"/>
        </w:rPr>
        <w:t xml:space="preserve"> </w:t>
      </w:r>
      <w:r w:rsidR="00D5339C" w:rsidRPr="00F72E2D">
        <w:rPr>
          <w:rFonts w:ascii="Garamond" w:hAnsi="Garamond"/>
          <w:bCs w:val="0"/>
          <w:iCs/>
          <w:sz w:val="24"/>
          <w:szCs w:val="24"/>
        </w:rPr>
        <w:t>Works</w:t>
      </w:r>
      <w:r w:rsidR="00DB73FE" w:rsidRPr="00F72E2D">
        <w:rPr>
          <w:rFonts w:ascii="Garamond" w:hAnsi="Garamond"/>
          <w:bCs w:val="0"/>
          <w:iCs/>
          <w:sz w:val="24"/>
          <w:szCs w:val="24"/>
        </w:rPr>
        <w:t>hop, NYU Law School (</w:t>
      </w:r>
      <w:r w:rsidR="00D5339C" w:rsidRPr="00F72E2D">
        <w:rPr>
          <w:rFonts w:ascii="Garamond" w:hAnsi="Garamond"/>
          <w:bCs w:val="0"/>
          <w:iCs/>
          <w:sz w:val="24"/>
          <w:szCs w:val="24"/>
        </w:rPr>
        <w:t>Sept. 2014)</w:t>
      </w:r>
    </w:p>
    <w:p w14:paraId="7ECDF177" w14:textId="5DCDC08E" w:rsidR="00782860" w:rsidRPr="00F72E2D" w:rsidRDefault="00F42BDF" w:rsidP="00782860">
      <w:pPr>
        <w:pStyle w:val="BodyText2"/>
        <w:numPr>
          <w:ilvl w:val="0"/>
          <w:numId w:val="1"/>
        </w:numPr>
        <w:tabs>
          <w:tab w:val="left" w:pos="360"/>
        </w:tabs>
        <w:rPr>
          <w:rFonts w:ascii="Garamond" w:hAnsi="Garamond"/>
          <w:i/>
          <w:sz w:val="24"/>
          <w:szCs w:val="24"/>
        </w:rPr>
      </w:pPr>
      <w:r w:rsidRPr="00F72E2D">
        <w:rPr>
          <w:rFonts w:ascii="Garamond" w:hAnsi="Garamond"/>
          <w:bCs w:val="0"/>
          <w:iCs/>
          <w:sz w:val="24"/>
          <w:szCs w:val="24"/>
        </w:rPr>
        <w:t xml:space="preserve">Presenter, </w:t>
      </w:r>
      <w:r w:rsidR="00782860" w:rsidRPr="00F72E2D">
        <w:rPr>
          <w:rFonts w:ascii="Garamond" w:hAnsi="Garamond"/>
          <w:bCs w:val="0"/>
          <w:iCs/>
          <w:sz w:val="24"/>
          <w:szCs w:val="24"/>
        </w:rPr>
        <w:t>“</w:t>
      </w:r>
      <w:r w:rsidR="00782860" w:rsidRPr="00F72E2D">
        <w:rPr>
          <w:rFonts w:ascii="Garamond" w:hAnsi="Garamond"/>
          <w:sz w:val="24"/>
          <w:szCs w:val="24"/>
        </w:rPr>
        <w:t>The Criminal History Proxy,”</w:t>
      </w:r>
      <w:r w:rsidR="00782860" w:rsidRPr="00F72E2D">
        <w:rPr>
          <w:rFonts w:ascii="Garamond" w:hAnsi="Garamond"/>
          <w:bCs w:val="0"/>
          <w:iCs/>
          <w:sz w:val="24"/>
          <w:szCs w:val="24"/>
        </w:rPr>
        <w:t xml:space="preserve"> Junior Faculty Scholarship Retreat, Univ</w:t>
      </w:r>
      <w:r w:rsidR="00CB7C41" w:rsidRPr="00F72E2D">
        <w:rPr>
          <w:rFonts w:ascii="Garamond" w:hAnsi="Garamond"/>
          <w:bCs w:val="0"/>
          <w:iCs/>
          <w:sz w:val="24"/>
          <w:szCs w:val="24"/>
        </w:rPr>
        <w:t>.</w:t>
      </w:r>
      <w:r w:rsidR="00782860" w:rsidRPr="00F72E2D">
        <w:rPr>
          <w:rFonts w:ascii="Garamond" w:hAnsi="Garamond"/>
          <w:bCs w:val="0"/>
          <w:iCs/>
          <w:sz w:val="24"/>
          <w:szCs w:val="24"/>
        </w:rPr>
        <w:t xml:space="preserve"> of Georgia Law School (June 2014)</w:t>
      </w:r>
    </w:p>
    <w:p w14:paraId="43E4CB2A" w14:textId="61FE1D36" w:rsidR="00A17118" w:rsidRPr="00F72E2D" w:rsidRDefault="00F42BDF" w:rsidP="00782860">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w:t>
      </w:r>
      <w:r w:rsidR="00A17118" w:rsidRPr="00F72E2D">
        <w:rPr>
          <w:rFonts w:ascii="Garamond" w:hAnsi="Garamond"/>
          <w:sz w:val="24"/>
          <w:szCs w:val="24"/>
        </w:rPr>
        <w:t>“</w:t>
      </w:r>
      <w:r w:rsidR="00715DF2" w:rsidRPr="00F72E2D">
        <w:rPr>
          <w:rFonts w:ascii="Garamond" w:hAnsi="Garamond"/>
          <w:sz w:val="24"/>
          <w:szCs w:val="24"/>
        </w:rPr>
        <w:t>The Challenge of Seeing Justice Done in Removal Proceedings</w:t>
      </w:r>
      <w:r w:rsidR="00A17118" w:rsidRPr="00F72E2D">
        <w:rPr>
          <w:rFonts w:ascii="Garamond" w:hAnsi="Garamond"/>
          <w:sz w:val="24"/>
          <w:szCs w:val="24"/>
        </w:rPr>
        <w:t xml:space="preserve">,” </w:t>
      </w:r>
      <w:r w:rsidR="009C5220" w:rsidRPr="00F72E2D">
        <w:rPr>
          <w:rFonts w:ascii="Garamond" w:hAnsi="Garamond"/>
          <w:bCs w:val="0"/>
          <w:iCs/>
          <w:sz w:val="24"/>
          <w:szCs w:val="24"/>
        </w:rPr>
        <w:t>Immigration Law Scholars Conference, UC Irvine Law School (May 2014)</w:t>
      </w:r>
    </w:p>
    <w:p w14:paraId="095885C4" w14:textId="3CB0B5D7" w:rsidR="00A17118" w:rsidRPr="00F72E2D" w:rsidRDefault="00F42BDF" w:rsidP="00A17118">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w:t>
      </w:r>
      <w:r w:rsidR="00A17118" w:rsidRPr="00F72E2D">
        <w:rPr>
          <w:rFonts w:ascii="Garamond" w:hAnsi="Garamond"/>
          <w:sz w:val="24"/>
          <w:szCs w:val="24"/>
        </w:rPr>
        <w:t xml:space="preserve">“The Challenge of Seeing Justice Done in Removal Proceedings,” </w:t>
      </w:r>
      <w:r w:rsidR="00D5339C" w:rsidRPr="00F72E2D">
        <w:rPr>
          <w:rFonts w:ascii="Garamond" w:hAnsi="Garamond"/>
          <w:bCs w:val="0"/>
          <w:iCs/>
          <w:sz w:val="24"/>
          <w:szCs w:val="24"/>
        </w:rPr>
        <w:t>Seattle Univ</w:t>
      </w:r>
      <w:r w:rsidR="00CB7C41" w:rsidRPr="00F72E2D">
        <w:rPr>
          <w:rFonts w:ascii="Garamond" w:hAnsi="Garamond"/>
          <w:bCs w:val="0"/>
          <w:iCs/>
          <w:sz w:val="24"/>
          <w:szCs w:val="24"/>
        </w:rPr>
        <w:t>.</w:t>
      </w:r>
      <w:r w:rsidR="00D5339C" w:rsidRPr="00F72E2D">
        <w:rPr>
          <w:rFonts w:ascii="Garamond" w:hAnsi="Garamond"/>
          <w:bCs w:val="0"/>
          <w:iCs/>
          <w:sz w:val="24"/>
          <w:szCs w:val="24"/>
        </w:rPr>
        <w:t xml:space="preserve"> Law School (</w:t>
      </w:r>
      <w:r w:rsidR="009C5220" w:rsidRPr="00F72E2D">
        <w:rPr>
          <w:rFonts w:ascii="Garamond" w:hAnsi="Garamond"/>
          <w:bCs w:val="0"/>
          <w:iCs/>
          <w:sz w:val="24"/>
          <w:szCs w:val="24"/>
        </w:rPr>
        <w:t>April 2014)</w:t>
      </w:r>
    </w:p>
    <w:p w14:paraId="17BC8B11" w14:textId="3E229885" w:rsidR="00A17118" w:rsidRPr="00F72E2D" w:rsidRDefault="00F42BDF" w:rsidP="00A17118">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w:t>
      </w:r>
      <w:r w:rsidR="00A17118" w:rsidRPr="00F72E2D">
        <w:rPr>
          <w:rFonts w:ascii="Garamond" w:hAnsi="Garamond"/>
          <w:sz w:val="24"/>
          <w:szCs w:val="24"/>
        </w:rPr>
        <w:t xml:space="preserve">“The Challenge of Seeing Justice Done in Removal Proceedings,” </w:t>
      </w:r>
      <w:r w:rsidR="008308EF" w:rsidRPr="00F72E2D">
        <w:rPr>
          <w:rFonts w:ascii="Garamond" w:hAnsi="Garamond"/>
          <w:bCs w:val="0"/>
          <w:iCs/>
          <w:sz w:val="24"/>
          <w:szCs w:val="24"/>
        </w:rPr>
        <w:t>Southeast</w:t>
      </w:r>
      <w:r w:rsidR="00715DF2" w:rsidRPr="00F72E2D">
        <w:rPr>
          <w:rFonts w:ascii="Garamond" w:hAnsi="Garamond"/>
          <w:bCs w:val="0"/>
          <w:iCs/>
          <w:sz w:val="24"/>
          <w:szCs w:val="24"/>
        </w:rPr>
        <w:t>ern Law Schools Junior-</w:t>
      </w:r>
      <w:r w:rsidR="008308EF" w:rsidRPr="00F72E2D">
        <w:rPr>
          <w:rFonts w:ascii="Garamond" w:hAnsi="Garamond"/>
          <w:bCs w:val="0"/>
          <w:iCs/>
          <w:sz w:val="24"/>
          <w:szCs w:val="24"/>
        </w:rPr>
        <w:t xml:space="preserve">Senior Faculty </w:t>
      </w:r>
      <w:r w:rsidR="00715DF2" w:rsidRPr="00F72E2D">
        <w:rPr>
          <w:rFonts w:ascii="Garamond" w:hAnsi="Garamond"/>
          <w:bCs w:val="0"/>
          <w:iCs/>
          <w:sz w:val="24"/>
          <w:szCs w:val="24"/>
        </w:rPr>
        <w:t>Conference</w:t>
      </w:r>
      <w:r w:rsidR="00641634" w:rsidRPr="00F72E2D">
        <w:rPr>
          <w:rFonts w:ascii="Garamond" w:hAnsi="Garamond"/>
          <w:bCs w:val="0"/>
          <w:iCs/>
          <w:sz w:val="24"/>
          <w:szCs w:val="24"/>
        </w:rPr>
        <w:t>, Emory Law School</w:t>
      </w:r>
      <w:r w:rsidR="008308EF" w:rsidRPr="00F72E2D">
        <w:rPr>
          <w:rFonts w:ascii="Garamond" w:hAnsi="Garamond"/>
          <w:bCs w:val="0"/>
          <w:iCs/>
          <w:sz w:val="24"/>
          <w:szCs w:val="24"/>
        </w:rPr>
        <w:t xml:space="preserve"> (Nov. 2013)</w:t>
      </w:r>
    </w:p>
    <w:p w14:paraId="4B4AB99B" w14:textId="5041F31E" w:rsidR="00C42D31"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Presenter, </w:t>
      </w:r>
      <w:r w:rsidR="00C42D31" w:rsidRPr="00F72E2D">
        <w:rPr>
          <w:rFonts w:ascii="Garamond" w:hAnsi="Garamond"/>
          <w:bCs w:val="0"/>
          <w:iCs/>
          <w:sz w:val="24"/>
          <w:szCs w:val="24"/>
        </w:rPr>
        <w:t xml:space="preserve">“Policing the Immigration Police: ICE Prosecutorial Discretion &amp; the Fourth Amendment,” </w:t>
      </w:r>
      <w:proofErr w:type="spellStart"/>
      <w:r w:rsidR="00C42D31" w:rsidRPr="00F72E2D">
        <w:rPr>
          <w:rFonts w:ascii="Garamond" w:hAnsi="Garamond"/>
          <w:bCs w:val="0"/>
          <w:iCs/>
          <w:sz w:val="24"/>
          <w:szCs w:val="24"/>
        </w:rPr>
        <w:t>LatCrit</w:t>
      </w:r>
      <w:proofErr w:type="spellEnd"/>
      <w:r w:rsidR="00C42D31" w:rsidRPr="00F72E2D">
        <w:rPr>
          <w:rFonts w:ascii="Garamond" w:hAnsi="Garamond"/>
          <w:bCs w:val="0"/>
          <w:iCs/>
          <w:sz w:val="24"/>
          <w:szCs w:val="24"/>
        </w:rPr>
        <w:t xml:space="preserve"> Conference, Chicago, IL (Oct. 2013)</w:t>
      </w:r>
    </w:p>
    <w:p w14:paraId="2E15EFCE" w14:textId="2B4BF10C" w:rsidR="00C42D31" w:rsidRPr="00F72E2D" w:rsidRDefault="00F42BDF" w:rsidP="00C42D31">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w:t>
      </w:r>
      <w:r w:rsidR="00C42D31" w:rsidRPr="00F72E2D">
        <w:rPr>
          <w:rFonts w:ascii="Garamond" w:hAnsi="Garamond"/>
          <w:sz w:val="24"/>
          <w:szCs w:val="24"/>
        </w:rPr>
        <w:t xml:space="preserve">“The Challenge of Seeing Justice Done in Removal Proceedings,” </w:t>
      </w:r>
      <w:r w:rsidR="00F636B9" w:rsidRPr="00F72E2D">
        <w:rPr>
          <w:rFonts w:ascii="Garamond" w:hAnsi="Garamond"/>
          <w:bCs w:val="0"/>
          <w:iCs/>
          <w:sz w:val="24"/>
          <w:szCs w:val="24"/>
        </w:rPr>
        <w:t>Clinical</w:t>
      </w:r>
      <w:r w:rsidRPr="00F72E2D">
        <w:rPr>
          <w:rFonts w:ascii="Garamond" w:hAnsi="Garamond"/>
          <w:sz w:val="24"/>
          <w:szCs w:val="24"/>
        </w:rPr>
        <w:t xml:space="preserve"> Law Review</w:t>
      </w:r>
      <w:r w:rsidR="00C42D31" w:rsidRPr="00F72E2D">
        <w:rPr>
          <w:rFonts w:ascii="Garamond" w:hAnsi="Garamond"/>
          <w:bCs w:val="0"/>
          <w:iCs/>
          <w:sz w:val="24"/>
          <w:szCs w:val="24"/>
        </w:rPr>
        <w:t xml:space="preserve"> Workshop, NYU Law School (Sept. 2013)</w:t>
      </w:r>
    </w:p>
    <w:p w14:paraId="1A9D77F9" w14:textId="26EB5D16" w:rsidR="00C42D31" w:rsidRPr="00F72E2D" w:rsidRDefault="00F42BDF" w:rsidP="00C42D31">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w:t>
      </w:r>
      <w:r w:rsidR="00C42D31" w:rsidRPr="00F72E2D">
        <w:rPr>
          <w:rFonts w:ascii="Garamond" w:hAnsi="Garamond"/>
          <w:sz w:val="24"/>
          <w:szCs w:val="24"/>
        </w:rPr>
        <w:t xml:space="preserve">“The Challenge of Seeing Justice Done in Removal Proceedings,” </w:t>
      </w:r>
      <w:r w:rsidR="00032673" w:rsidRPr="00F72E2D">
        <w:rPr>
          <w:rFonts w:ascii="Garamond" w:hAnsi="Garamond"/>
          <w:bCs w:val="0"/>
          <w:iCs/>
          <w:sz w:val="24"/>
          <w:szCs w:val="24"/>
        </w:rPr>
        <w:t>Emory Univ. Law School /</w:t>
      </w:r>
      <w:r w:rsidR="00C42D31" w:rsidRPr="00F72E2D">
        <w:rPr>
          <w:rFonts w:ascii="Garamond" w:hAnsi="Garamond"/>
          <w:bCs w:val="0"/>
          <w:iCs/>
          <w:sz w:val="24"/>
          <w:szCs w:val="24"/>
        </w:rPr>
        <w:t>Univ</w:t>
      </w:r>
      <w:r w:rsidR="00CB7C41" w:rsidRPr="00F72E2D">
        <w:rPr>
          <w:rFonts w:ascii="Garamond" w:hAnsi="Garamond"/>
          <w:bCs w:val="0"/>
          <w:iCs/>
          <w:sz w:val="24"/>
          <w:szCs w:val="24"/>
        </w:rPr>
        <w:t>.</w:t>
      </w:r>
      <w:r w:rsidR="00C42D31" w:rsidRPr="00F72E2D">
        <w:rPr>
          <w:rFonts w:ascii="Garamond" w:hAnsi="Garamond"/>
          <w:bCs w:val="0"/>
          <w:iCs/>
          <w:sz w:val="24"/>
          <w:szCs w:val="24"/>
        </w:rPr>
        <w:t xml:space="preserve"> </w:t>
      </w:r>
      <w:r w:rsidR="00CB7C41" w:rsidRPr="00F72E2D">
        <w:rPr>
          <w:rFonts w:ascii="Garamond" w:hAnsi="Garamond"/>
          <w:bCs w:val="0"/>
          <w:iCs/>
          <w:sz w:val="24"/>
          <w:szCs w:val="24"/>
        </w:rPr>
        <w:t xml:space="preserve">of </w:t>
      </w:r>
      <w:r w:rsidR="00C42D31" w:rsidRPr="00F72E2D">
        <w:rPr>
          <w:rFonts w:ascii="Garamond" w:hAnsi="Garamond"/>
          <w:bCs w:val="0"/>
          <w:iCs/>
          <w:sz w:val="24"/>
          <w:szCs w:val="24"/>
        </w:rPr>
        <w:t>Georgia</w:t>
      </w:r>
      <w:r w:rsidR="00CB7C41" w:rsidRPr="00F72E2D">
        <w:rPr>
          <w:rFonts w:ascii="Garamond" w:hAnsi="Garamond"/>
          <w:bCs w:val="0"/>
          <w:iCs/>
          <w:sz w:val="24"/>
          <w:szCs w:val="24"/>
        </w:rPr>
        <w:t xml:space="preserve"> Law School </w:t>
      </w:r>
      <w:r w:rsidR="00C42D31" w:rsidRPr="00F72E2D">
        <w:rPr>
          <w:rFonts w:ascii="Garamond" w:hAnsi="Garamond"/>
          <w:bCs w:val="0"/>
          <w:iCs/>
          <w:sz w:val="24"/>
          <w:szCs w:val="24"/>
        </w:rPr>
        <w:t>Scholarship Colloquium (July 2013)</w:t>
      </w:r>
    </w:p>
    <w:p w14:paraId="086B9736" w14:textId="405092E3" w:rsidR="008308EF"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Presenter,</w:t>
      </w:r>
      <w:r w:rsidR="00C42D31" w:rsidRPr="00F72E2D">
        <w:rPr>
          <w:rFonts w:ascii="Garamond" w:hAnsi="Garamond"/>
          <w:bCs w:val="0"/>
          <w:iCs/>
          <w:sz w:val="24"/>
          <w:szCs w:val="24"/>
        </w:rPr>
        <w:t xml:space="preserve"> “Policing the Immigration Police: ICE Prosecutorial Discretion &amp; the Fourth Amendment,” </w:t>
      </w:r>
      <w:r w:rsidR="009C5220" w:rsidRPr="00F72E2D">
        <w:rPr>
          <w:rFonts w:ascii="Garamond" w:hAnsi="Garamond"/>
          <w:bCs w:val="0"/>
          <w:iCs/>
          <w:sz w:val="24"/>
          <w:szCs w:val="24"/>
        </w:rPr>
        <w:t xml:space="preserve">Emerging </w:t>
      </w:r>
      <w:r w:rsidR="004C4636" w:rsidRPr="00F72E2D">
        <w:rPr>
          <w:rFonts w:ascii="Garamond" w:hAnsi="Garamond"/>
          <w:bCs w:val="0"/>
          <w:iCs/>
          <w:sz w:val="24"/>
          <w:szCs w:val="24"/>
        </w:rPr>
        <w:t xml:space="preserve">Immigration Law </w:t>
      </w:r>
      <w:r w:rsidR="009C5220" w:rsidRPr="00F72E2D">
        <w:rPr>
          <w:rFonts w:ascii="Garamond" w:hAnsi="Garamond"/>
          <w:bCs w:val="0"/>
          <w:iCs/>
          <w:sz w:val="24"/>
          <w:szCs w:val="24"/>
        </w:rPr>
        <w:t>Scholars</w:t>
      </w:r>
      <w:r w:rsidR="004C4636" w:rsidRPr="00F72E2D">
        <w:rPr>
          <w:rFonts w:ascii="Garamond" w:hAnsi="Garamond"/>
          <w:bCs w:val="0"/>
          <w:iCs/>
          <w:sz w:val="24"/>
          <w:szCs w:val="24"/>
        </w:rPr>
        <w:t xml:space="preserve"> Conference, </w:t>
      </w:r>
      <w:r w:rsidR="00DE2AFE" w:rsidRPr="00F72E2D">
        <w:rPr>
          <w:rFonts w:ascii="Garamond" w:hAnsi="Garamond"/>
          <w:bCs w:val="0"/>
          <w:iCs/>
          <w:sz w:val="24"/>
          <w:szCs w:val="24"/>
        </w:rPr>
        <w:t>UC Irvine Law Sch</w:t>
      </w:r>
      <w:r w:rsidR="004C4636" w:rsidRPr="00F72E2D">
        <w:rPr>
          <w:rFonts w:ascii="Garamond" w:hAnsi="Garamond"/>
          <w:bCs w:val="0"/>
          <w:iCs/>
          <w:sz w:val="24"/>
          <w:szCs w:val="24"/>
        </w:rPr>
        <w:t xml:space="preserve">ool </w:t>
      </w:r>
      <w:r w:rsidR="00DE2AFE" w:rsidRPr="00F72E2D">
        <w:rPr>
          <w:rFonts w:ascii="Garamond" w:hAnsi="Garamond"/>
          <w:bCs w:val="0"/>
          <w:iCs/>
          <w:sz w:val="24"/>
          <w:szCs w:val="24"/>
        </w:rPr>
        <w:t>(June 2013)</w:t>
      </w:r>
    </w:p>
    <w:p w14:paraId="39657126" w14:textId="78B4D42C" w:rsidR="00C42D31"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Presenter, </w:t>
      </w:r>
      <w:r w:rsidR="00C42D31" w:rsidRPr="00F72E2D">
        <w:rPr>
          <w:rFonts w:ascii="Garamond" w:hAnsi="Garamond"/>
          <w:bCs w:val="0"/>
          <w:iCs/>
          <w:sz w:val="24"/>
          <w:szCs w:val="24"/>
        </w:rPr>
        <w:t>“</w:t>
      </w:r>
      <w:r w:rsidR="008308EF" w:rsidRPr="00F72E2D">
        <w:rPr>
          <w:rFonts w:ascii="Garamond" w:hAnsi="Garamond"/>
          <w:bCs w:val="0"/>
          <w:iCs/>
          <w:sz w:val="24"/>
          <w:szCs w:val="24"/>
        </w:rPr>
        <w:t>The Plea Bargain Crisis for Noncitizens in Misdemeanor Court</w:t>
      </w:r>
      <w:r w:rsidR="00C42D31" w:rsidRPr="00F72E2D">
        <w:rPr>
          <w:rFonts w:ascii="Garamond" w:hAnsi="Garamond"/>
          <w:bCs w:val="0"/>
          <w:iCs/>
          <w:sz w:val="24"/>
          <w:szCs w:val="24"/>
        </w:rPr>
        <w:t>,”</w:t>
      </w:r>
      <w:r w:rsidR="008308EF" w:rsidRPr="00F72E2D">
        <w:rPr>
          <w:rFonts w:ascii="Garamond" w:hAnsi="Garamond"/>
          <w:bCs w:val="0"/>
          <w:iCs/>
          <w:sz w:val="24"/>
          <w:szCs w:val="24"/>
        </w:rPr>
        <w:t xml:space="preserve"> </w:t>
      </w:r>
      <w:r w:rsidR="004C4636" w:rsidRPr="00F72E2D">
        <w:rPr>
          <w:rFonts w:ascii="Garamond" w:hAnsi="Garamond"/>
          <w:bCs w:val="0"/>
          <w:iCs/>
          <w:sz w:val="24"/>
          <w:szCs w:val="24"/>
        </w:rPr>
        <w:t xml:space="preserve">Scholarship and Teaching Workshop, </w:t>
      </w:r>
      <w:r w:rsidR="00DE2AFE" w:rsidRPr="00F72E2D">
        <w:rPr>
          <w:rFonts w:ascii="Garamond" w:hAnsi="Garamond"/>
          <w:bCs w:val="0"/>
          <w:iCs/>
          <w:sz w:val="24"/>
          <w:szCs w:val="24"/>
        </w:rPr>
        <w:t>Albany L</w:t>
      </w:r>
      <w:r w:rsidR="004C4636" w:rsidRPr="00F72E2D">
        <w:rPr>
          <w:rFonts w:ascii="Garamond" w:hAnsi="Garamond"/>
          <w:bCs w:val="0"/>
          <w:iCs/>
          <w:sz w:val="24"/>
          <w:szCs w:val="24"/>
        </w:rPr>
        <w:t xml:space="preserve">aw School </w:t>
      </w:r>
      <w:r w:rsidR="00DE2AFE" w:rsidRPr="00F72E2D">
        <w:rPr>
          <w:rFonts w:ascii="Garamond" w:hAnsi="Garamond"/>
          <w:bCs w:val="0"/>
          <w:iCs/>
          <w:sz w:val="24"/>
          <w:szCs w:val="24"/>
        </w:rPr>
        <w:t>(Jan. 2013)</w:t>
      </w:r>
    </w:p>
    <w:p w14:paraId="3369972A" w14:textId="526DE33D" w:rsidR="00C42D31"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Job Talk, </w:t>
      </w:r>
      <w:r w:rsidR="00C42D31" w:rsidRPr="00F72E2D">
        <w:rPr>
          <w:rFonts w:ascii="Garamond" w:hAnsi="Garamond"/>
          <w:bCs w:val="0"/>
          <w:iCs/>
          <w:sz w:val="24"/>
          <w:szCs w:val="24"/>
        </w:rPr>
        <w:t xml:space="preserve">“Noncitizens in Misdemeanor Court,” </w:t>
      </w:r>
      <w:r w:rsidR="004B207C" w:rsidRPr="00F72E2D">
        <w:rPr>
          <w:rFonts w:ascii="Garamond" w:hAnsi="Garamond"/>
          <w:bCs w:val="0"/>
          <w:iCs/>
          <w:sz w:val="24"/>
          <w:szCs w:val="24"/>
        </w:rPr>
        <w:t>Univ</w:t>
      </w:r>
      <w:r w:rsidR="00CB7C41" w:rsidRPr="00F72E2D">
        <w:rPr>
          <w:rFonts w:ascii="Garamond" w:hAnsi="Garamond"/>
          <w:bCs w:val="0"/>
          <w:iCs/>
          <w:sz w:val="24"/>
          <w:szCs w:val="24"/>
        </w:rPr>
        <w:t>.</w:t>
      </w:r>
      <w:r w:rsidR="004B207C" w:rsidRPr="00F72E2D">
        <w:rPr>
          <w:rFonts w:ascii="Garamond" w:hAnsi="Garamond"/>
          <w:bCs w:val="0"/>
          <w:iCs/>
          <w:sz w:val="24"/>
          <w:szCs w:val="24"/>
        </w:rPr>
        <w:t xml:space="preserve"> of New Mexico </w:t>
      </w:r>
      <w:r w:rsidR="004C4636" w:rsidRPr="00F72E2D">
        <w:rPr>
          <w:rFonts w:ascii="Garamond" w:hAnsi="Garamond"/>
          <w:bCs w:val="0"/>
          <w:iCs/>
          <w:sz w:val="24"/>
          <w:szCs w:val="24"/>
        </w:rPr>
        <w:t xml:space="preserve">Law School </w:t>
      </w:r>
      <w:r w:rsidR="004B207C" w:rsidRPr="00F72E2D">
        <w:rPr>
          <w:rFonts w:ascii="Garamond" w:hAnsi="Garamond"/>
          <w:bCs w:val="0"/>
          <w:iCs/>
          <w:sz w:val="24"/>
          <w:szCs w:val="24"/>
        </w:rPr>
        <w:t>(Nov. 2012)</w:t>
      </w:r>
    </w:p>
    <w:p w14:paraId="006358F3" w14:textId="479C0391" w:rsidR="00C42D31"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Job Talk, </w:t>
      </w:r>
      <w:r w:rsidR="00C42D31" w:rsidRPr="00F72E2D">
        <w:rPr>
          <w:rFonts w:ascii="Garamond" w:hAnsi="Garamond"/>
          <w:bCs w:val="0"/>
          <w:iCs/>
          <w:sz w:val="24"/>
          <w:szCs w:val="24"/>
        </w:rPr>
        <w:t xml:space="preserve">“Noncitizens in Misdemeanor Court,” </w:t>
      </w:r>
      <w:r w:rsidR="004B207C" w:rsidRPr="00F72E2D">
        <w:rPr>
          <w:rFonts w:ascii="Garamond" w:hAnsi="Garamond"/>
          <w:bCs w:val="0"/>
          <w:iCs/>
          <w:sz w:val="24"/>
          <w:szCs w:val="24"/>
        </w:rPr>
        <w:t>Uni</w:t>
      </w:r>
      <w:r w:rsidR="004C4636" w:rsidRPr="00F72E2D">
        <w:rPr>
          <w:rFonts w:ascii="Garamond" w:hAnsi="Garamond"/>
          <w:bCs w:val="0"/>
          <w:iCs/>
          <w:sz w:val="24"/>
          <w:szCs w:val="24"/>
        </w:rPr>
        <w:t>v</w:t>
      </w:r>
      <w:r w:rsidR="00CB7C41" w:rsidRPr="00F72E2D">
        <w:rPr>
          <w:rFonts w:ascii="Garamond" w:hAnsi="Garamond"/>
          <w:bCs w:val="0"/>
          <w:iCs/>
          <w:sz w:val="24"/>
          <w:szCs w:val="24"/>
        </w:rPr>
        <w:t>.</w:t>
      </w:r>
      <w:r w:rsidR="004C4636" w:rsidRPr="00F72E2D">
        <w:rPr>
          <w:rFonts w:ascii="Garamond" w:hAnsi="Garamond"/>
          <w:bCs w:val="0"/>
          <w:iCs/>
          <w:sz w:val="24"/>
          <w:szCs w:val="24"/>
        </w:rPr>
        <w:t xml:space="preserve"> of Denver Law School </w:t>
      </w:r>
      <w:r w:rsidR="004B207C" w:rsidRPr="00F72E2D">
        <w:rPr>
          <w:rFonts w:ascii="Garamond" w:hAnsi="Garamond"/>
          <w:bCs w:val="0"/>
          <w:iCs/>
          <w:sz w:val="24"/>
          <w:szCs w:val="24"/>
        </w:rPr>
        <w:t>(Nov. 2012)</w:t>
      </w:r>
    </w:p>
    <w:p w14:paraId="3DEC4040" w14:textId="1FBFF8E9" w:rsidR="00C42D31"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Job Talk, </w:t>
      </w:r>
      <w:r w:rsidR="00C42D31" w:rsidRPr="00F72E2D">
        <w:rPr>
          <w:rFonts w:ascii="Garamond" w:hAnsi="Garamond"/>
          <w:bCs w:val="0"/>
          <w:iCs/>
          <w:sz w:val="24"/>
          <w:szCs w:val="24"/>
        </w:rPr>
        <w:t xml:space="preserve">“Noncitizens in Misdemeanor Court,” </w:t>
      </w:r>
      <w:r w:rsidR="008308EF" w:rsidRPr="00F72E2D">
        <w:rPr>
          <w:rFonts w:ascii="Garamond" w:hAnsi="Garamond"/>
          <w:bCs w:val="0"/>
          <w:iCs/>
          <w:sz w:val="24"/>
          <w:szCs w:val="24"/>
        </w:rPr>
        <w:t>Univ</w:t>
      </w:r>
      <w:r w:rsidR="00CB7C41" w:rsidRPr="00F72E2D">
        <w:rPr>
          <w:rFonts w:ascii="Garamond" w:hAnsi="Garamond"/>
          <w:bCs w:val="0"/>
          <w:iCs/>
          <w:sz w:val="24"/>
          <w:szCs w:val="24"/>
        </w:rPr>
        <w:t>.</w:t>
      </w:r>
      <w:r w:rsidR="004C4636" w:rsidRPr="00F72E2D">
        <w:rPr>
          <w:rFonts w:ascii="Garamond" w:hAnsi="Garamond"/>
          <w:bCs w:val="0"/>
          <w:iCs/>
          <w:sz w:val="24"/>
          <w:szCs w:val="24"/>
        </w:rPr>
        <w:t xml:space="preserve"> of Georgia Law School </w:t>
      </w:r>
      <w:r w:rsidR="008308EF" w:rsidRPr="00F72E2D">
        <w:rPr>
          <w:rFonts w:ascii="Garamond" w:hAnsi="Garamond"/>
          <w:bCs w:val="0"/>
          <w:iCs/>
          <w:sz w:val="24"/>
          <w:szCs w:val="24"/>
        </w:rPr>
        <w:t>(Nov. 2012)</w:t>
      </w:r>
    </w:p>
    <w:p w14:paraId="6668E5F7" w14:textId="373B9BE9" w:rsidR="00C42D31"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Job Talk, </w:t>
      </w:r>
      <w:r w:rsidR="00C42D31" w:rsidRPr="00F72E2D">
        <w:rPr>
          <w:rFonts w:ascii="Garamond" w:hAnsi="Garamond"/>
          <w:bCs w:val="0"/>
          <w:iCs/>
          <w:sz w:val="24"/>
          <w:szCs w:val="24"/>
        </w:rPr>
        <w:t xml:space="preserve">“Noncitizens in Misdemeanor Court,” </w:t>
      </w:r>
      <w:r w:rsidR="004B207C" w:rsidRPr="00F72E2D">
        <w:rPr>
          <w:rFonts w:ascii="Garamond" w:hAnsi="Garamond"/>
          <w:bCs w:val="0"/>
          <w:iCs/>
          <w:sz w:val="24"/>
          <w:szCs w:val="24"/>
        </w:rPr>
        <w:t>Elon</w:t>
      </w:r>
      <w:r w:rsidR="004C4636" w:rsidRPr="00F72E2D">
        <w:rPr>
          <w:rFonts w:ascii="Garamond" w:hAnsi="Garamond"/>
          <w:bCs w:val="0"/>
          <w:iCs/>
          <w:sz w:val="24"/>
          <w:szCs w:val="24"/>
        </w:rPr>
        <w:t xml:space="preserve"> Univ</w:t>
      </w:r>
      <w:r w:rsidR="00CB7C41" w:rsidRPr="00F72E2D">
        <w:rPr>
          <w:rFonts w:ascii="Garamond" w:hAnsi="Garamond"/>
          <w:bCs w:val="0"/>
          <w:iCs/>
          <w:sz w:val="24"/>
          <w:szCs w:val="24"/>
        </w:rPr>
        <w:t>.</w:t>
      </w:r>
      <w:r w:rsidR="004C4636" w:rsidRPr="00F72E2D">
        <w:rPr>
          <w:rFonts w:ascii="Garamond" w:hAnsi="Garamond"/>
          <w:bCs w:val="0"/>
          <w:iCs/>
          <w:sz w:val="24"/>
          <w:szCs w:val="24"/>
        </w:rPr>
        <w:t xml:space="preserve"> Law School </w:t>
      </w:r>
      <w:r w:rsidR="004B207C" w:rsidRPr="00F72E2D">
        <w:rPr>
          <w:rFonts w:ascii="Garamond" w:hAnsi="Garamond"/>
          <w:bCs w:val="0"/>
          <w:iCs/>
          <w:sz w:val="24"/>
          <w:szCs w:val="24"/>
        </w:rPr>
        <w:t>(Nov. 2012)</w:t>
      </w:r>
    </w:p>
    <w:p w14:paraId="78DE36A7" w14:textId="6E1FF69D" w:rsidR="00C42D31"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Presenter, </w:t>
      </w:r>
      <w:r w:rsidR="00C42D31" w:rsidRPr="00F72E2D">
        <w:rPr>
          <w:rFonts w:ascii="Garamond" w:hAnsi="Garamond"/>
          <w:bCs w:val="0"/>
          <w:iCs/>
          <w:sz w:val="24"/>
          <w:szCs w:val="24"/>
        </w:rPr>
        <w:t xml:space="preserve">“The Plea Bargain Crisis for Noncitizens in Misdemeanor Court,” </w:t>
      </w:r>
      <w:r w:rsidR="004C4636" w:rsidRPr="00F72E2D">
        <w:rPr>
          <w:rFonts w:ascii="Garamond" w:hAnsi="Garamond"/>
          <w:bCs w:val="0"/>
          <w:iCs/>
          <w:sz w:val="24"/>
          <w:szCs w:val="24"/>
        </w:rPr>
        <w:t xml:space="preserve">Immigration Law </w:t>
      </w:r>
      <w:r w:rsidR="00A75FFC" w:rsidRPr="00F72E2D">
        <w:rPr>
          <w:rFonts w:ascii="Garamond" w:hAnsi="Garamond"/>
          <w:bCs w:val="0"/>
          <w:iCs/>
          <w:sz w:val="24"/>
          <w:szCs w:val="24"/>
        </w:rPr>
        <w:t>Scholars</w:t>
      </w:r>
      <w:r w:rsidR="004C4636" w:rsidRPr="00F72E2D">
        <w:rPr>
          <w:rFonts w:ascii="Garamond" w:hAnsi="Garamond"/>
          <w:bCs w:val="0"/>
          <w:iCs/>
          <w:sz w:val="24"/>
          <w:szCs w:val="24"/>
        </w:rPr>
        <w:t xml:space="preserve"> Conference, Hofstra Law School</w:t>
      </w:r>
      <w:r w:rsidR="00D711BB" w:rsidRPr="00F72E2D">
        <w:rPr>
          <w:rFonts w:ascii="Garamond" w:hAnsi="Garamond"/>
          <w:bCs w:val="0"/>
          <w:iCs/>
          <w:sz w:val="24"/>
          <w:szCs w:val="24"/>
        </w:rPr>
        <w:t xml:space="preserve"> </w:t>
      </w:r>
      <w:r w:rsidR="008C0477" w:rsidRPr="00F72E2D">
        <w:rPr>
          <w:rFonts w:ascii="Garamond" w:hAnsi="Garamond"/>
          <w:bCs w:val="0"/>
          <w:iCs/>
          <w:sz w:val="24"/>
          <w:szCs w:val="24"/>
        </w:rPr>
        <w:t>(June 2012)</w:t>
      </w:r>
    </w:p>
    <w:p w14:paraId="5468B531" w14:textId="7A1E894E" w:rsidR="00C42D31"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sz w:val="24"/>
          <w:szCs w:val="24"/>
        </w:rPr>
        <w:t xml:space="preserve">Presenter, </w:t>
      </w:r>
      <w:r w:rsidR="00C42D31" w:rsidRPr="00F72E2D">
        <w:rPr>
          <w:rFonts w:ascii="Garamond" w:hAnsi="Garamond"/>
          <w:sz w:val="24"/>
          <w:szCs w:val="24"/>
        </w:rPr>
        <w:t>“</w:t>
      </w:r>
      <w:r w:rsidR="00641634" w:rsidRPr="00F72E2D">
        <w:rPr>
          <w:rFonts w:ascii="Garamond" w:hAnsi="Garamond"/>
          <w:sz w:val="24"/>
          <w:szCs w:val="24"/>
        </w:rPr>
        <w:t>Deporting the Pardoned</w:t>
      </w:r>
      <w:r w:rsidR="00C42D31" w:rsidRPr="00F72E2D">
        <w:rPr>
          <w:rFonts w:ascii="Garamond" w:hAnsi="Garamond"/>
          <w:sz w:val="24"/>
          <w:szCs w:val="24"/>
        </w:rPr>
        <w:t>,”</w:t>
      </w:r>
      <w:r w:rsidR="00641634" w:rsidRPr="00F72E2D">
        <w:rPr>
          <w:rFonts w:ascii="Garamond" w:hAnsi="Garamond"/>
          <w:sz w:val="24"/>
          <w:szCs w:val="24"/>
        </w:rPr>
        <w:t xml:space="preserve"> </w:t>
      </w:r>
      <w:r w:rsidR="004C4636" w:rsidRPr="00F72E2D">
        <w:rPr>
          <w:rFonts w:ascii="Garamond" w:hAnsi="Garamond"/>
          <w:bCs w:val="0"/>
          <w:iCs/>
          <w:sz w:val="24"/>
          <w:szCs w:val="24"/>
        </w:rPr>
        <w:t>Lawyering</w:t>
      </w:r>
      <w:r w:rsidR="004C4636" w:rsidRPr="00F72E2D">
        <w:rPr>
          <w:rFonts w:ascii="Garamond" w:hAnsi="Garamond"/>
          <w:bCs w:val="0"/>
          <w:i/>
          <w:iCs/>
          <w:sz w:val="24"/>
          <w:szCs w:val="24"/>
        </w:rPr>
        <w:t xml:space="preserve"> </w:t>
      </w:r>
      <w:r w:rsidR="004C4636" w:rsidRPr="00F72E2D">
        <w:rPr>
          <w:rFonts w:ascii="Garamond" w:hAnsi="Garamond"/>
          <w:bCs w:val="0"/>
          <w:iCs/>
          <w:sz w:val="24"/>
          <w:szCs w:val="24"/>
        </w:rPr>
        <w:t xml:space="preserve">Colloquium, </w:t>
      </w:r>
      <w:r w:rsidR="006C649E" w:rsidRPr="00F72E2D">
        <w:rPr>
          <w:rFonts w:ascii="Garamond" w:hAnsi="Garamond"/>
          <w:bCs w:val="0"/>
          <w:iCs/>
          <w:sz w:val="24"/>
          <w:szCs w:val="24"/>
        </w:rPr>
        <w:t>NYU Law School</w:t>
      </w:r>
      <w:r w:rsidR="004C4636" w:rsidRPr="00F72E2D">
        <w:rPr>
          <w:rFonts w:ascii="Garamond" w:hAnsi="Garamond"/>
          <w:bCs w:val="0"/>
          <w:iCs/>
          <w:sz w:val="24"/>
          <w:szCs w:val="24"/>
        </w:rPr>
        <w:t xml:space="preserve"> </w:t>
      </w:r>
      <w:r w:rsidR="00367224" w:rsidRPr="00F72E2D">
        <w:rPr>
          <w:rFonts w:ascii="Garamond" w:hAnsi="Garamond"/>
          <w:bCs w:val="0"/>
          <w:iCs/>
          <w:sz w:val="24"/>
          <w:szCs w:val="24"/>
        </w:rPr>
        <w:t>(Feb</w:t>
      </w:r>
      <w:r w:rsidR="00615A8D" w:rsidRPr="00F72E2D">
        <w:rPr>
          <w:rFonts w:ascii="Garamond" w:hAnsi="Garamond"/>
          <w:bCs w:val="0"/>
          <w:iCs/>
          <w:sz w:val="24"/>
          <w:szCs w:val="24"/>
        </w:rPr>
        <w:t>.</w:t>
      </w:r>
      <w:r w:rsidR="00876390" w:rsidRPr="00F72E2D">
        <w:rPr>
          <w:rFonts w:ascii="Garamond" w:hAnsi="Garamond"/>
          <w:bCs w:val="0"/>
          <w:iCs/>
          <w:sz w:val="24"/>
          <w:szCs w:val="24"/>
        </w:rPr>
        <w:t xml:space="preserve"> </w:t>
      </w:r>
      <w:r w:rsidR="00367224" w:rsidRPr="00F72E2D">
        <w:rPr>
          <w:rFonts w:ascii="Garamond" w:hAnsi="Garamond"/>
          <w:bCs w:val="0"/>
          <w:iCs/>
          <w:sz w:val="24"/>
          <w:szCs w:val="24"/>
        </w:rPr>
        <w:t>2012)</w:t>
      </w:r>
    </w:p>
    <w:p w14:paraId="17846120" w14:textId="2ACFC884" w:rsidR="00C42D31" w:rsidRPr="00F72E2D" w:rsidRDefault="00C42D31"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sz w:val="24"/>
          <w:szCs w:val="24"/>
        </w:rPr>
        <w:t xml:space="preserve">“Deporting the Pardoned,” </w:t>
      </w:r>
      <w:r w:rsidR="00D63F9F" w:rsidRPr="00F72E2D">
        <w:rPr>
          <w:rFonts w:ascii="Garamond" w:hAnsi="Garamond"/>
          <w:bCs w:val="0"/>
          <w:iCs/>
          <w:sz w:val="24"/>
          <w:szCs w:val="24"/>
        </w:rPr>
        <w:t xml:space="preserve">Clinical Law Review </w:t>
      </w:r>
      <w:r w:rsidR="004C4636" w:rsidRPr="00F72E2D">
        <w:rPr>
          <w:rFonts w:ascii="Garamond" w:hAnsi="Garamond"/>
          <w:bCs w:val="0"/>
          <w:iCs/>
          <w:sz w:val="24"/>
          <w:szCs w:val="24"/>
        </w:rPr>
        <w:t xml:space="preserve">Workshop, NYU Law School </w:t>
      </w:r>
      <w:r w:rsidR="00367224" w:rsidRPr="00F72E2D">
        <w:rPr>
          <w:rFonts w:ascii="Garamond" w:hAnsi="Garamond"/>
          <w:bCs w:val="0"/>
          <w:iCs/>
          <w:sz w:val="24"/>
          <w:szCs w:val="24"/>
        </w:rPr>
        <w:t>(Oct</w:t>
      </w:r>
      <w:r w:rsidR="00FF47B8" w:rsidRPr="00F72E2D">
        <w:rPr>
          <w:rFonts w:ascii="Garamond" w:hAnsi="Garamond"/>
          <w:bCs w:val="0"/>
          <w:iCs/>
          <w:sz w:val="24"/>
          <w:szCs w:val="24"/>
        </w:rPr>
        <w:t>.</w:t>
      </w:r>
      <w:r w:rsidR="00367224" w:rsidRPr="00F72E2D">
        <w:rPr>
          <w:rFonts w:ascii="Garamond" w:hAnsi="Garamond"/>
          <w:bCs w:val="0"/>
          <w:iCs/>
          <w:sz w:val="24"/>
          <w:szCs w:val="24"/>
        </w:rPr>
        <w:t xml:space="preserve"> 2011)</w:t>
      </w:r>
    </w:p>
    <w:p w14:paraId="44B51F30" w14:textId="0D525833" w:rsidR="00C42D31" w:rsidRPr="00F72E2D" w:rsidRDefault="00F42BDF"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Presenter, </w:t>
      </w:r>
      <w:r w:rsidR="00C42D31" w:rsidRPr="00F72E2D">
        <w:rPr>
          <w:rFonts w:ascii="Garamond" w:hAnsi="Garamond"/>
          <w:bCs w:val="0"/>
          <w:iCs/>
          <w:sz w:val="24"/>
          <w:szCs w:val="24"/>
        </w:rPr>
        <w:t>“</w:t>
      </w:r>
      <w:r w:rsidR="00641634" w:rsidRPr="00F72E2D">
        <w:rPr>
          <w:rFonts w:ascii="Garamond" w:hAnsi="Garamond"/>
          <w:bCs w:val="0"/>
          <w:iCs/>
          <w:sz w:val="24"/>
          <w:szCs w:val="24"/>
        </w:rPr>
        <w:t>Narrative Preferences &amp; Administrative Due Process</w:t>
      </w:r>
      <w:r w:rsidR="00C42D31" w:rsidRPr="00F72E2D">
        <w:rPr>
          <w:rFonts w:ascii="Garamond" w:hAnsi="Garamond"/>
          <w:bCs w:val="0"/>
          <w:iCs/>
          <w:sz w:val="24"/>
          <w:szCs w:val="24"/>
        </w:rPr>
        <w:t>,”</w:t>
      </w:r>
      <w:r w:rsidR="00641634" w:rsidRPr="00F72E2D">
        <w:rPr>
          <w:rFonts w:ascii="Garamond" w:hAnsi="Garamond"/>
          <w:bCs w:val="0"/>
          <w:iCs/>
          <w:sz w:val="24"/>
          <w:szCs w:val="24"/>
        </w:rPr>
        <w:t xml:space="preserve"> </w:t>
      </w:r>
      <w:r w:rsidR="00FF5FCA" w:rsidRPr="00F72E2D">
        <w:rPr>
          <w:rFonts w:ascii="Garamond" w:hAnsi="Garamond"/>
          <w:bCs w:val="0"/>
          <w:iCs/>
          <w:sz w:val="24"/>
          <w:szCs w:val="24"/>
        </w:rPr>
        <w:t>Lawyering Colloquium, NYU Law School</w:t>
      </w:r>
      <w:r w:rsidR="00156E6F" w:rsidRPr="00F72E2D">
        <w:rPr>
          <w:rFonts w:ascii="Garamond" w:hAnsi="Garamond"/>
          <w:bCs w:val="0"/>
          <w:iCs/>
          <w:sz w:val="24"/>
          <w:szCs w:val="24"/>
        </w:rPr>
        <w:t xml:space="preserve"> </w:t>
      </w:r>
      <w:r w:rsidR="00367224" w:rsidRPr="00F72E2D">
        <w:rPr>
          <w:rFonts w:ascii="Garamond" w:hAnsi="Garamond"/>
          <w:bCs w:val="0"/>
          <w:iCs/>
          <w:sz w:val="24"/>
          <w:szCs w:val="24"/>
        </w:rPr>
        <w:t>(Aug</w:t>
      </w:r>
      <w:r w:rsidR="00FF47B8" w:rsidRPr="00F72E2D">
        <w:rPr>
          <w:rFonts w:ascii="Garamond" w:hAnsi="Garamond"/>
          <w:bCs w:val="0"/>
          <w:iCs/>
          <w:sz w:val="24"/>
          <w:szCs w:val="24"/>
        </w:rPr>
        <w:t>.</w:t>
      </w:r>
      <w:r w:rsidR="00367224" w:rsidRPr="00F72E2D">
        <w:rPr>
          <w:rFonts w:ascii="Garamond" w:hAnsi="Garamond"/>
          <w:bCs w:val="0"/>
          <w:iCs/>
          <w:sz w:val="24"/>
          <w:szCs w:val="24"/>
        </w:rPr>
        <w:t xml:space="preserve"> 2010)</w:t>
      </w:r>
    </w:p>
    <w:p w14:paraId="09336F59" w14:textId="2B0E613D" w:rsidR="00C42D31" w:rsidRPr="00F72E2D" w:rsidRDefault="00C42D31"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lastRenderedPageBreak/>
        <w:t>Panelist</w:t>
      </w:r>
      <w:r w:rsidR="00F42BDF" w:rsidRPr="00F72E2D">
        <w:rPr>
          <w:rFonts w:ascii="Garamond" w:hAnsi="Garamond"/>
          <w:bCs w:val="0"/>
          <w:iCs/>
          <w:sz w:val="24"/>
          <w:szCs w:val="24"/>
        </w:rPr>
        <w:t xml:space="preserve"> (Invited)</w:t>
      </w:r>
      <w:r w:rsidRPr="00F72E2D">
        <w:rPr>
          <w:rFonts w:ascii="Garamond" w:hAnsi="Garamond"/>
          <w:bCs w:val="0"/>
          <w:iCs/>
          <w:sz w:val="24"/>
          <w:szCs w:val="24"/>
        </w:rPr>
        <w:t>, “</w:t>
      </w:r>
      <w:r w:rsidR="004B207C" w:rsidRPr="00F72E2D">
        <w:rPr>
          <w:rFonts w:ascii="Garamond" w:hAnsi="Garamond"/>
          <w:bCs w:val="0"/>
          <w:iCs/>
          <w:sz w:val="24"/>
          <w:szCs w:val="24"/>
        </w:rPr>
        <w:t>Private Immigration Practice</w:t>
      </w:r>
      <w:r w:rsidRPr="00F72E2D">
        <w:rPr>
          <w:rFonts w:ascii="Garamond" w:hAnsi="Garamond"/>
          <w:bCs w:val="0"/>
          <w:iCs/>
          <w:sz w:val="24"/>
          <w:szCs w:val="24"/>
        </w:rPr>
        <w:t xml:space="preserve">,” </w:t>
      </w:r>
      <w:r w:rsidR="004B207C" w:rsidRPr="00F72E2D">
        <w:rPr>
          <w:rFonts w:ascii="Garamond" w:hAnsi="Garamond"/>
          <w:bCs w:val="0"/>
          <w:iCs/>
          <w:sz w:val="24"/>
          <w:szCs w:val="24"/>
        </w:rPr>
        <w:t>Brooklyn Law School,</w:t>
      </w:r>
      <w:r w:rsidR="004B207C" w:rsidRPr="00F72E2D">
        <w:rPr>
          <w:rFonts w:ascii="Garamond" w:hAnsi="Garamond"/>
          <w:bCs w:val="0"/>
          <w:i/>
          <w:iCs/>
          <w:sz w:val="24"/>
          <w:szCs w:val="24"/>
        </w:rPr>
        <w:t xml:space="preserve"> </w:t>
      </w:r>
      <w:r w:rsidR="004B207C" w:rsidRPr="00F72E2D">
        <w:rPr>
          <w:rFonts w:ascii="Garamond" w:hAnsi="Garamond"/>
          <w:bCs w:val="0"/>
          <w:iCs/>
          <w:sz w:val="24"/>
          <w:szCs w:val="24"/>
        </w:rPr>
        <w:t xml:space="preserve">National Lawyers Guild </w:t>
      </w:r>
      <w:r w:rsidR="00BC68ED" w:rsidRPr="00F72E2D">
        <w:rPr>
          <w:rFonts w:ascii="Garamond" w:hAnsi="Garamond"/>
          <w:bCs w:val="0"/>
          <w:iCs/>
          <w:sz w:val="24"/>
          <w:szCs w:val="24"/>
        </w:rPr>
        <w:t xml:space="preserve">Student </w:t>
      </w:r>
      <w:r w:rsidR="004B207C" w:rsidRPr="00F72E2D">
        <w:rPr>
          <w:rFonts w:ascii="Garamond" w:hAnsi="Garamond"/>
          <w:bCs w:val="0"/>
          <w:iCs/>
          <w:sz w:val="24"/>
          <w:szCs w:val="24"/>
        </w:rPr>
        <w:t>Chapter (April 2009)</w:t>
      </w:r>
    </w:p>
    <w:p w14:paraId="0DF49F16" w14:textId="003FAF46" w:rsidR="00C42D31" w:rsidRPr="00F72E2D" w:rsidRDefault="00C42D31"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sz w:val="24"/>
          <w:szCs w:val="24"/>
        </w:rPr>
        <w:t>Panelist</w:t>
      </w:r>
      <w:r w:rsidR="00F42BDF" w:rsidRPr="00F72E2D">
        <w:rPr>
          <w:rFonts w:ascii="Garamond" w:hAnsi="Garamond"/>
          <w:sz w:val="24"/>
          <w:szCs w:val="24"/>
        </w:rPr>
        <w:t xml:space="preserve"> (Invited)</w:t>
      </w:r>
      <w:r w:rsidRPr="00F72E2D">
        <w:rPr>
          <w:rFonts w:ascii="Garamond" w:hAnsi="Garamond"/>
          <w:sz w:val="24"/>
          <w:szCs w:val="24"/>
        </w:rPr>
        <w:t>, “</w:t>
      </w:r>
      <w:r w:rsidR="00641634" w:rsidRPr="00F72E2D">
        <w:rPr>
          <w:rFonts w:ascii="Garamond" w:hAnsi="Garamond"/>
          <w:bCs w:val="0"/>
          <w:iCs/>
          <w:sz w:val="24"/>
          <w:szCs w:val="24"/>
        </w:rPr>
        <w:t>Motions to Suppress in Removal Proceedings</w:t>
      </w:r>
      <w:r w:rsidRPr="00F72E2D">
        <w:rPr>
          <w:rFonts w:ascii="Garamond" w:hAnsi="Garamond"/>
          <w:iCs/>
          <w:sz w:val="24"/>
          <w:szCs w:val="24"/>
        </w:rPr>
        <w:t>,”</w:t>
      </w:r>
      <w:r w:rsidRPr="00F72E2D">
        <w:rPr>
          <w:rFonts w:ascii="Garamond" w:hAnsi="Garamond"/>
          <w:bCs w:val="0"/>
          <w:iCs/>
          <w:sz w:val="24"/>
          <w:szCs w:val="24"/>
        </w:rPr>
        <w:t xml:space="preserve"> </w:t>
      </w:r>
      <w:r w:rsidR="00641634" w:rsidRPr="00F72E2D">
        <w:rPr>
          <w:rFonts w:ascii="Garamond" w:hAnsi="Garamond"/>
          <w:iCs/>
          <w:sz w:val="24"/>
          <w:szCs w:val="24"/>
        </w:rPr>
        <w:t>John Marshall Law School</w:t>
      </w:r>
      <w:r w:rsidR="00A70968" w:rsidRPr="00F72E2D">
        <w:rPr>
          <w:rFonts w:ascii="Garamond" w:hAnsi="Garamond"/>
          <w:iCs/>
          <w:sz w:val="24"/>
          <w:szCs w:val="24"/>
        </w:rPr>
        <w:t xml:space="preserve"> (Chicago)</w:t>
      </w:r>
      <w:r w:rsidR="00641634" w:rsidRPr="00F72E2D">
        <w:rPr>
          <w:rFonts w:ascii="Garamond" w:hAnsi="Garamond"/>
          <w:bCs w:val="0"/>
          <w:iCs/>
          <w:sz w:val="24"/>
          <w:szCs w:val="24"/>
        </w:rPr>
        <w:t>,</w:t>
      </w:r>
      <w:r w:rsidR="004B207C" w:rsidRPr="00F72E2D">
        <w:rPr>
          <w:rFonts w:ascii="Garamond" w:hAnsi="Garamond"/>
          <w:bCs w:val="0"/>
          <w:iCs/>
          <w:sz w:val="24"/>
          <w:szCs w:val="24"/>
        </w:rPr>
        <w:t xml:space="preserve"> 3d Annual</w:t>
      </w:r>
      <w:r w:rsidR="00641634" w:rsidRPr="00F72E2D">
        <w:rPr>
          <w:rFonts w:ascii="Garamond" w:hAnsi="Garamond"/>
          <w:bCs w:val="0"/>
          <w:iCs/>
          <w:sz w:val="24"/>
          <w:szCs w:val="24"/>
        </w:rPr>
        <w:t xml:space="preserve"> Conference on Unaccompanied Immigrant Children</w:t>
      </w:r>
      <w:r w:rsidR="00641634" w:rsidRPr="00F72E2D">
        <w:rPr>
          <w:rFonts w:ascii="Garamond" w:hAnsi="Garamond"/>
          <w:bCs w:val="0"/>
          <w:i/>
          <w:iCs/>
          <w:sz w:val="24"/>
          <w:szCs w:val="24"/>
        </w:rPr>
        <w:t xml:space="preserve"> </w:t>
      </w:r>
      <w:r w:rsidR="00641634" w:rsidRPr="00F72E2D">
        <w:rPr>
          <w:rFonts w:ascii="Garamond" w:hAnsi="Garamond"/>
          <w:bCs w:val="0"/>
          <w:iCs/>
          <w:sz w:val="24"/>
          <w:szCs w:val="24"/>
        </w:rPr>
        <w:t>(April 2008)</w:t>
      </w:r>
    </w:p>
    <w:p w14:paraId="57CCE04E" w14:textId="288416AA" w:rsidR="00C42D31" w:rsidRPr="00F72E2D" w:rsidRDefault="00C42D31"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sz w:val="24"/>
          <w:szCs w:val="24"/>
        </w:rPr>
        <w:t>Presenter</w:t>
      </w:r>
      <w:r w:rsidR="00F42BDF" w:rsidRPr="00F72E2D">
        <w:rPr>
          <w:rFonts w:ascii="Garamond" w:hAnsi="Garamond"/>
          <w:sz w:val="24"/>
          <w:szCs w:val="24"/>
        </w:rPr>
        <w:t xml:space="preserve"> (Invited)</w:t>
      </w:r>
      <w:r w:rsidRPr="00F72E2D">
        <w:rPr>
          <w:rFonts w:ascii="Garamond" w:hAnsi="Garamond"/>
          <w:sz w:val="24"/>
          <w:szCs w:val="24"/>
        </w:rPr>
        <w:t>, “</w:t>
      </w:r>
      <w:r w:rsidR="004B207C" w:rsidRPr="00F72E2D">
        <w:rPr>
          <w:rFonts w:ascii="Garamond" w:hAnsi="Garamond"/>
          <w:bCs w:val="0"/>
          <w:iCs/>
          <w:sz w:val="24"/>
          <w:szCs w:val="24"/>
        </w:rPr>
        <w:t>Special Immigrant Juvenile Status</w:t>
      </w:r>
      <w:r w:rsidRPr="00F72E2D">
        <w:rPr>
          <w:rFonts w:ascii="Garamond" w:hAnsi="Garamond"/>
          <w:smallCaps/>
          <w:sz w:val="24"/>
          <w:szCs w:val="24"/>
        </w:rPr>
        <w:t xml:space="preserve">,” </w:t>
      </w:r>
      <w:r w:rsidR="004B207C" w:rsidRPr="00F72E2D">
        <w:rPr>
          <w:rFonts w:ascii="Garamond" w:hAnsi="Garamond"/>
          <w:iCs/>
          <w:sz w:val="24"/>
          <w:szCs w:val="24"/>
        </w:rPr>
        <w:t>John Marshall Law School</w:t>
      </w:r>
      <w:r w:rsidR="00562F88" w:rsidRPr="00F72E2D">
        <w:rPr>
          <w:rFonts w:ascii="Garamond" w:hAnsi="Garamond"/>
          <w:iCs/>
          <w:sz w:val="24"/>
          <w:szCs w:val="24"/>
        </w:rPr>
        <w:t xml:space="preserve"> (Chicago)</w:t>
      </w:r>
      <w:r w:rsidR="004B207C" w:rsidRPr="00F72E2D">
        <w:rPr>
          <w:rFonts w:ascii="Garamond" w:hAnsi="Garamond"/>
          <w:bCs w:val="0"/>
          <w:iCs/>
          <w:sz w:val="24"/>
          <w:szCs w:val="24"/>
        </w:rPr>
        <w:t>, 3d Annual Conference on Unaccompanied Immigrant Children</w:t>
      </w:r>
      <w:r w:rsidR="004B207C" w:rsidRPr="00F72E2D">
        <w:rPr>
          <w:rFonts w:ascii="Garamond" w:hAnsi="Garamond"/>
          <w:sz w:val="24"/>
          <w:szCs w:val="24"/>
        </w:rPr>
        <w:t xml:space="preserve"> </w:t>
      </w:r>
      <w:r w:rsidR="004B207C" w:rsidRPr="00F72E2D">
        <w:rPr>
          <w:rFonts w:ascii="Garamond" w:hAnsi="Garamond"/>
          <w:bCs w:val="0"/>
          <w:iCs/>
          <w:sz w:val="24"/>
          <w:szCs w:val="24"/>
        </w:rPr>
        <w:t>(April 2008)</w:t>
      </w:r>
    </w:p>
    <w:p w14:paraId="357AE68D" w14:textId="4F58A241" w:rsidR="00C42D31" w:rsidRPr="00F72E2D" w:rsidRDefault="004B207C"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Panelist</w:t>
      </w:r>
      <w:r w:rsidR="00F42BDF" w:rsidRPr="00F72E2D">
        <w:rPr>
          <w:rFonts w:ascii="Garamond" w:hAnsi="Garamond"/>
          <w:bCs w:val="0"/>
          <w:iCs/>
          <w:sz w:val="24"/>
          <w:szCs w:val="24"/>
        </w:rPr>
        <w:t xml:space="preserve"> (Invited)</w:t>
      </w:r>
      <w:r w:rsidRPr="00F72E2D">
        <w:rPr>
          <w:rFonts w:ascii="Garamond" w:hAnsi="Garamond"/>
          <w:bCs w:val="0"/>
          <w:iCs/>
          <w:sz w:val="24"/>
          <w:szCs w:val="24"/>
        </w:rPr>
        <w:t xml:space="preserve">, </w:t>
      </w:r>
      <w:r w:rsidR="00C42D31" w:rsidRPr="00F72E2D">
        <w:rPr>
          <w:rFonts w:ascii="Garamond" w:hAnsi="Garamond"/>
          <w:sz w:val="24"/>
          <w:szCs w:val="24"/>
        </w:rPr>
        <w:t>“</w:t>
      </w:r>
      <w:r w:rsidR="00C42D31" w:rsidRPr="00F72E2D">
        <w:rPr>
          <w:rFonts w:ascii="Garamond" w:hAnsi="Garamond"/>
          <w:bCs w:val="0"/>
          <w:iCs/>
          <w:sz w:val="24"/>
          <w:szCs w:val="24"/>
        </w:rPr>
        <w:t>Special Immigrant Juvenile Status</w:t>
      </w:r>
      <w:r w:rsidR="00C42D31" w:rsidRPr="00F72E2D">
        <w:rPr>
          <w:rFonts w:ascii="Garamond" w:hAnsi="Garamond"/>
          <w:smallCaps/>
          <w:sz w:val="24"/>
          <w:szCs w:val="24"/>
        </w:rPr>
        <w:t xml:space="preserve">,” </w:t>
      </w:r>
      <w:r w:rsidRPr="00F72E2D">
        <w:rPr>
          <w:rFonts w:ascii="Garamond" w:hAnsi="Garamond"/>
          <w:bCs w:val="0"/>
          <w:iCs/>
          <w:sz w:val="24"/>
          <w:szCs w:val="24"/>
        </w:rPr>
        <w:t>New York Law School (March 2008)</w:t>
      </w:r>
    </w:p>
    <w:p w14:paraId="316F53E5" w14:textId="77777777" w:rsidR="00C42D31" w:rsidRPr="00F72E2D" w:rsidRDefault="00C42D31"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Presenter, “</w:t>
      </w:r>
      <w:r w:rsidR="004B207C" w:rsidRPr="00F72E2D">
        <w:rPr>
          <w:rFonts w:ascii="Garamond" w:hAnsi="Garamond"/>
          <w:bCs w:val="0"/>
          <w:iCs/>
          <w:sz w:val="24"/>
          <w:szCs w:val="24"/>
        </w:rPr>
        <w:t>The Immigrant Youth Representation Project</w:t>
      </w:r>
      <w:r w:rsidRPr="00F72E2D">
        <w:rPr>
          <w:rFonts w:ascii="Garamond" w:hAnsi="Garamond"/>
          <w:bCs w:val="0"/>
          <w:iCs/>
          <w:sz w:val="24"/>
          <w:szCs w:val="24"/>
        </w:rPr>
        <w:t>,”</w:t>
      </w:r>
      <w:r w:rsidR="004B207C" w:rsidRPr="00F72E2D">
        <w:rPr>
          <w:rFonts w:ascii="Garamond" w:hAnsi="Garamond"/>
          <w:bCs w:val="0"/>
          <w:iCs/>
          <w:sz w:val="24"/>
          <w:szCs w:val="24"/>
        </w:rPr>
        <w:t xml:space="preserve"> </w:t>
      </w:r>
      <w:r w:rsidR="00006A38" w:rsidRPr="00F72E2D">
        <w:rPr>
          <w:rFonts w:ascii="Garamond" w:hAnsi="Garamond"/>
          <w:iCs/>
          <w:sz w:val="24"/>
          <w:szCs w:val="24"/>
        </w:rPr>
        <w:t xml:space="preserve">Cahill, Gordon, &amp; </w:t>
      </w:r>
      <w:proofErr w:type="spellStart"/>
      <w:r w:rsidR="00006A38" w:rsidRPr="00F72E2D">
        <w:rPr>
          <w:rFonts w:ascii="Garamond" w:hAnsi="Garamond"/>
          <w:iCs/>
          <w:sz w:val="24"/>
          <w:szCs w:val="24"/>
        </w:rPr>
        <w:t>Reindel</w:t>
      </w:r>
      <w:proofErr w:type="spellEnd"/>
      <w:r w:rsidR="00006A38" w:rsidRPr="00F72E2D">
        <w:rPr>
          <w:rFonts w:ascii="Garamond" w:hAnsi="Garamond"/>
          <w:iCs/>
          <w:sz w:val="24"/>
          <w:szCs w:val="24"/>
        </w:rPr>
        <w:t xml:space="preserve">, Pro-bono Program (June 2008) </w:t>
      </w:r>
    </w:p>
    <w:p w14:paraId="1BCB5EEF" w14:textId="77777777" w:rsidR="00C42D31" w:rsidRPr="00F72E2D" w:rsidRDefault="004B207C"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Presenter,</w:t>
      </w:r>
      <w:r w:rsidRPr="00F72E2D">
        <w:rPr>
          <w:rFonts w:ascii="Garamond" w:hAnsi="Garamond"/>
          <w:bCs w:val="0"/>
          <w:sz w:val="24"/>
          <w:szCs w:val="24"/>
        </w:rPr>
        <w:t xml:space="preserve"> </w:t>
      </w:r>
      <w:r w:rsidR="00C42D31" w:rsidRPr="00F72E2D">
        <w:rPr>
          <w:rFonts w:ascii="Garamond" w:hAnsi="Garamond"/>
          <w:bCs w:val="0"/>
          <w:iCs/>
          <w:sz w:val="24"/>
          <w:szCs w:val="24"/>
        </w:rPr>
        <w:t xml:space="preserve">“The Immigrant Youth Representation Project,” </w:t>
      </w:r>
      <w:r w:rsidR="00156E6F" w:rsidRPr="00F72E2D">
        <w:rPr>
          <w:rFonts w:ascii="Garamond" w:hAnsi="Garamond"/>
          <w:bCs w:val="0"/>
          <w:sz w:val="24"/>
          <w:szCs w:val="24"/>
        </w:rPr>
        <w:t xml:space="preserve">The </w:t>
      </w:r>
      <w:r w:rsidR="00156E6F" w:rsidRPr="00F72E2D">
        <w:rPr>
          <w:rFonts w:ascii="Garamond" w:hAnsi="Garamond"/>
          <w:bCs w:val="0"/>
          <w:iCs/>
          <w:sz w:val="24"/>
          <w:szCs w:val="24"/>
        </w:rPr>
        <w:t>Legal Aid Society</w:t>
      </w:r>
      <w:r w:rsidR="00156E6F" w:rsidRPr="00F72E2D">
        <w:rPr>
          <w:rFonts w:ascii="Garamond" w:hAnsi="Garamond"/>
          <w:bCs w:val="0"/>
          <w:i/>
          <w:iCs/>
          <w:sz w:val="24"/>
          <w:szCs w:val="24"/>
        </w:rPr>
        <w:t xml:space="preserve"> </w:t>
      </w:r>
      <w:r w:rsidR="00367224" w:rsidRPr="00F72E2D">
        <w:rPr>
          <w:rFonts w:ascii="Garamond" w:hAnsi="Garamond"/>
          <w:bCs w:val="0"/>
          <w:iCs/>
          <w:sz w:val="24"/>
          <w:szCs w:val="24"/>
        </w:rPr>
        <w:t>(Sept</w:t>
      </w:r>
      <w:r w:rsidR="00FF47B8" w:rsidRPr="00F72E2D">
        <w:rPr>
          <w:rFonts w:ascii="Garamond" w:hAnsi="Garamond"/>
          <w:bCs w:val="0"/>
          <w:iCs/>
          <w:sz w:val="24"/>
          <w:szCs w:val="24"/>
        </w:rPr>
        <w:t>.</w:t>
      </w:r>
      <w:r w:rsidR="00367224" w:rsidRPr="00F72E2D">
        <w:rPr>
          <w:rFonts w:ascii="Garamond" w:hAnsi="Garamond"/>
          <w:bCs w:val="0"/>
          <w:iCs/>
          <w:sz w:val="24"/>
          <w:szCs w:val="24"/>
        </w:rPr>
        <w:t xml:space="preserve"> 2007)</w:t>
      </w:r>
    </w:p>
    <w:p w14:paraId="0D11CB9B" w14:textId="4FA1F375" w:rsidR="00C42D31" w:rsidRPr="00F72E2D" w:rsidRDefault="00006A38" w:rsidP="00C42D31">
      <w:pPr>
        <w:pStyle w:val="BodyText2"/>
        <w:numPr>
          <w:ilvl w:val="0"/>
          <w:numId w:val="1"/>
        </w:numPr>
        <w:tabs>
          <w:tab w:val="left" w:pos="360"/>
        </w:tabs>
        <w:ind w:right="0"/>
        <w:rPr>
          <w:rFonts w:ascii="Garamond" w:hAnsi="Garamond"/>
          <w:bCs w:val="0"/>
          <w:iCs/>
          <w:sz w:val="24"/>
          <w:szCs w:val="24"/>
        </w:rPr>
      </w:pPr>
      <w:r w:rsidRPr="00F72E2D">
        <w:rPr>
          <w:rFonts w:ascii="Garamond" w:hAnsi="Garamond"/>
          <w:iCs/>
          <w:sz w:val="24"/>
          <w:szCs w:val="24"/>
        </w:rPr>
        <w:t>Presenter,</w:t>
      </w:r>
      <w:r w:rsidRPr="00F72E2D">
        <w:rPr>
          <w:rFonts w:ascii="Garamond" w:hAnsi="Garamond"/>
          <w:sz w:val="24"/>
          <w:szCs w:val="24"/>
        </w:rPr>
        <w:t xml:space="preserve"> </w:t>
      </w:r>
      <w:r w:rsidR="00C42D31" w:rsidRPr="00F72E2D">
        <w:rPr>
          <w:rFonts w:ascii="Garamond" w:hAnsi="Garamond"/>
          <w:bCs w:val="0"/>
          <w:iCs/>
          <w:sz w:val="24"/>
          <w:szCs w:val="24"/>
        </w:rPr>
        <w:t xml:space="preserve">“The Immigrant Youth Representation Project,” </w:t>
      </w:r>
      <w:r w:rsidRPr="00F72E2D">
        <w:rPr>
          <w:rFonts w:ascii="Garamond" w:hAnsi="Garamond"/>
          <w:sz w:val="24"/>
          <w:szCs w:val="24"/>
        </w:rPr>
        <w:t>White &amp; Case LLP, Pro-bono Program (June 2007)</w:t>
      </w:r>
    </w:p>
    <w:p w14:paraId="43554243" w14:textId="37232432" w:rsidR="00C55734" w:rsidRPr="00F72E2D" w:rsidRDefault="00006A38" w:rsidP="0097079D">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Presenter, </w:t>
      </w:r>
      <w:r w:rsidR="00C42D31" w:rsidRPr="00F72E2D">
        <w:rPr>
          <w:rFonts w:ascii="Garamond" w:hAnsi="Garamond"/>
          <w:bCs w:val="0"/>
          <w:iCs/>
          <w:sz w:val="24"/>
          <w:szCs w:val="24"/>
        </w:rPr>
        <w:t xml:space="preserve">“The Immigrant Youth Representation Project,” </w:t>
      </w:r>
      <w:r w:rsidRPr="00F72E2D">
        <w:rPr>
          <w:rFonts w:ascii="Garamond" w:hAnsi="Garamond"/>
          <w:bCs w:val="0"/>
          <w:iCs/>
          <w:sz w:val="24"/>
          <w:szCs w:val="24"/>
        </w:rPr>
        <w:t>CUNY Law School (April 2007)</w:t>
      </w:r>
    </w:p>
    <w:p w14:paraId="7D792C79" w14:textId="77777777" w:rsidR="00032673" w:rsidRPr="00A227E8" w:rsidRDefault="00032673" w:rsidP="00032673">
      <w:pPr>
        <w:pStyle w:val="BodyText2"/>
        <w:tabs>
          <w:tab w:val="left" w:pos="360"/>
        </w:tabs>
        <w:rPr>
          <w:rFonts w:ascii="Garamond" w:hAnsi="Garamond"/>
          <w:b/>
          <w:sz w:val="24"/>
          <w:szCs w:val="24"/>
        </w:rPr>
      </w:pPr>
    </w:p>
    <w:p w14:paraId="1EA494F2" w14:textId="77777777" w:rsidR="00A227E8" w:rsidRPr="00210C22" w:rsidRDefault="00032673" w:rsidP="00A227E8">
      <w:pPr>
        <w:rPr>
          <w:rFonts w:ascii="Garamond" w:hAnsi="Garamond"/>
          <w:b/>
          <w:bCs/>
          <w:smallCaps/>
        </w:rPr>
      </w:pPr>
      <w:r w:rsidRPr="00F72E2D">
        <w:rPr>
          <w:rFonts w:ascii="Garamond" w:hAnsi="Garamond"/>
          <w:b/>
        </w:rPr>
        <w:t>CAMPUS PRESENTATIONS</w:t>
      </w:r>
    </w:p>
    <w:p w14:paraId="2AF2D4DE" w14:textId="77777777" w:rsidR="00A227E8" w:rsidRPr="00210C22" w:rsidRDefault="00A227E8" w:rsidP="00A227E8">
      <w:pPr>
        <w:ind w:left="180"/>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71552" behindDoc="0" locked="0" layoutInCell="1" allowOverlap="1" wp14:anchorId="7BE32536" wp14:editId="5417897E">
                <wp:simplePos x="0" y="0"/>
                <wp:positionH relativeFrom="column">
                  <wp:posOffset>-8651</wp:posOffset>
                </wp:positionH>
                <wp:positionV relativeFrom="paragraph">
                  <wp:posOffset>64959</wp:posOffset>
                </wp:positionV>
                <wp:extent cx="6283411"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36413"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5A3075AB" w14:textId="5127DF08" w:rsidR="002734D0" w:rsidRPr="00F72E2D" w:rsidRDefault="002734D0" w:rsidP="002734D0">
      <w:pPr>
        <w:pStyle w:val="BodyText2"/>
        <w:tabs>
          <w:tab w:val="left" w:pos="360"/>
        </w:tabs>
        <w:ind w:left="540" w:right="0"/>
        <w:rPr>
          <w:rFonts w:ascii="Garamond" w:hAnsi="Garamond"/>
          <w:bCs w:val="0"/>
          <w:iCs/>
          <w:sz w:val="16"/>
          <w:szCs w:val="16"/>
        </w:rPr>
      </w:pPr>
    </w:p>
    <w:p w14:paraId="6002E910" w14:textId="1A55090D" w:rsidR="0023050C" w:rsidRPr="00F72E2D" w:rsidRDefault="0023050C" w:rsidP="0023050C">
      <w:pPr>
        <w:pStyle w:val="BodyText2"/>
        <w:numPr>
          <w:ilvl w:val="0"/>
          <w:numId w:val="1"/>
        </w:numPr>
        <w:tabs>
          <w:tab w:val="left" w:pos="360"/>
        </w:tabs>
        <w:rPr>
          <w:rFonts w:ascii="Garamond" w:hAnsi="Garamond"/>
          <w:i/>
          <w:sz w:val="24"/>
          <w:szCs w:val="24"/>
        </w:rPr>
      </w:pPr>
      <w:r w:rsidRPr="00F72E2D">
        <w:rPr>
          <w:rFonts w:ascii="Garamond" w:hAnsi="Garamond"/>
          <w:iCs/>
          <w:sz w:val="24"/>
          <w:szCs w:val="24"/>
        </w:rPr>
        <w:t>Presenter</w:t>
      </w:r>
      <w:r>
        <w:rPr>
          <w:rFonts w:ascii="Garamond" w:hAnsi="Garamond"/>
          <w:iCs/>
          <w:sz w:val="24"/>
          <w:szCs w:val="24"/>
        </w:rPr>
        <w:t xml:space="preserve"> (and student presenter supervisor)</w:t>
      </w:r>
      <w:r w:rsidRPr="00F72E2D">
        <w:rPr>
          <w:rFonts w:ascii="Garamond" w:hAnsi="Garamond"/>
          <w:iCs/>
          <w:sz w:val="24"/>
          <w:szCs w:val="24"/>
        </w:rPr>
        <w:t xml:space="preserve">, “Immigration Law for Therapists and Counselors,” </w:t>
      </w:r>
      <w:r>
        <w:rPr>
          <w:rFonts w:ascii="Garamond" w:hAnsi="Garamond"/>
          <w:iCs/>
          <w:sz w:val="24"/>
          <w:szCs w:val="24"/>
        </w:rPr>
        <w:t xml:space="preserve">La </w:t>
      </w:r>
      <w:proofErr w:type="spellStart"/>
      <w:r>
        <w:rPr>
          <w:rFonts w:ascii="Garamond" w:hAnsi="Garamond"/>
          <w:iCs/>
          <w:sz w:val="24"/>
          <w:szCs w:val="24"/>
        </w:rPr>
        <w:t>Clinica</w:t>
      </w:r>
      <w:proofErr w:type="spellEnd"/>
      <w:r>
        <w:rPr>
          <w:rFonts w:ascii="Garamond" w:hAnsi="Garamond"/>
          <w:iCs/>
          <w:sz w:val="24"/>
          <w:szCs w:val="24"/>
        </w:rPr>
        <w:t xml:space="preserve"> in </w:t>
      </w:r>
      <w:proofErr w:type="spellStart"/>
      <w:r>
        <w:rPr>
          <w:rFonts w:ascii="Garamond" w:hAnsi="Garamond"/>
          <w:iCs/>
          <w:sz w:val="24"/>
          <w:szCs w:val="24"/>
        </w:rPr>
        <w:t>Lak’Ech</w:t>
      </w:r>
      <w:proofErr w:type="spellEnd"/>
      <w:r>
        <w:rPr>
          <w:rFonts w:ascii="Garamond" w:hAnsi="Garamond"/>
          <w:iCs/>
          <w:sz w:val="24"/>
          <w:szCs w:val="24"/>
        </w:rPr>
        <w:t>, College</w:t>
      </w:r>
      <w:r w:rsidRPr="00F72E2D">
        <w:rPr>
          <w:rFonts w:ascii="Garamond" w:hAnsi="Garamond"/>
          <w:iCs/>
          <w:sz w:val="24"/>
          <w:szCs w:val="24"/>
        </w:rPr>
        <w:t xml:space="preserve"> of Ed</w:t>
      </w:r>
      <w:r>
        <w:rPr>
          <w:rFonts w:ascii="Garamond" w:hAnsi="Garamond"/>
          <w:iCs/>
          <w:sz w:val="24"/>
          <w:szCs w:val="24"/>
        </w:rPr>
        <w:t>.</w:t>
      </w:r>
      <w:r w:rsidRPr="00F72E2D">
        <w:rPr>
          <w:rFonts w:ascii="Garamond" w:hAnsi="Garamond"/>
          <w:iCs/>
          <w:sz w:val="24"/>
          <w:szCs w:val="24"/>
        </w:rPr>
        <w:t xml:space="preserve"> (Nov. 202</w:t>
      </w:r>
      <w:r>
        <w:rPr>
          <w:rFonts w:ascii="Garamond" w:hAnsi="Garamond"/>
          <w:iCs/>
          <w:sz w:val="24"/>
          <w:szCs w:val="24"/>
        </w:rPr>
        <w:t>3</w:t>
      </w:r>
      <w:r w:rsidRPr="00F72E2D">
        <w:rPr>
          <w:rFonts w:ascii="Garamond" w:hAnsi="Garamond"/>
          <w:iCs/>
          <w:sz w:val="24"/>
          <w:szCs w:val="24"/>
        </w:rPr>
        <w:t>)</w:t>
      </w:r>
    </w:p>
    <w:p w14:paraId="06DB4D14" w14:textId="1A6CFCA2" w:rsidR="001D1D7E" w:rsidRPr="00F72E2D" w:rsidRDefault="001D1D7E" w:rsidP="001D1D7E">
      <w:pPr>
        <w:pStyle w:val="BodyText2"/>
        <w:numPr>
          <w:ilvl w:val="0"/>
          <w:numId w:val="1"/>
        </w:numPr>
        <w:tabs>
          <w:tab w:val="left" w:pos="360"/>
        </w:tabs>
        <w:rPr>
          <w:rFonts w:ascii="Garamond" w:hAnsi="Garamond"/>
          <w:i/>
          <w:sz w:val="24"/>
          <w:szCs w:val="24"/>
        </w:rPr>
      </w:pPr>
      <w:r w:rsidRPr="00F72E2D">
        <w:rPr>
          <w:rFonts w:ascii="Garamond" w:hAnsi="Garamond"/>
          <w:iCs/>
          <w:sz w:val="24"/>
          <w:szCs w:val="24"/>
        </w:rPr>
        <w:t>Presenter</w:t>
      </w:r>
      <w:r w:rsidR="0023050C">
        <w:rPr>
          <w:rFonts w:ascii="Garamond" w:hAnsi="Garamond"/>
          <w:iCs/>
          <w:sz w:val="24"/>
          <w:szCs w:val="24"/>
        </w:rPr>
        <w:t xml:space="preserve"> (and student presenter supervisor)</w:t>
      </w:r>
      <w:r w:rsidRPr="00F72E2D">
        <w:rPr>
          <w:rFonts w:ascii="Garamond" w:hAnsi="Garamond"/>
          <w:iCs/>
          <w:sz w:val="24"/>
          <w:szCs w:val="24"/>
        </w:rPr>
        <w:t xml:space="preserve">, “Immigration Law for Therapists and Counselors,” </w:t>
      </w:r>
      <w:r w:rsidR="0023050C">
        <w:rPr>
          <w:rFonts w:ascii="Garamond" w:hAnsi="Garamond"/>
          <w:iCs/>
          <w:sz w:val="24"/>
          <w:szCs w:val="24"/>
        </w:rPr>
        <w:t xml:space="preserve">La </w:t>
      </w:r>
      <w:proofErr w:type="spellStart"/>
      <w:r w:rsidR="0023050C">
        <w:rPr>
          <w:rFonts w:ascii="Garamond" w:hAnsi="Garamond"/>
          <w:iCs/>
          <w:sz w:val="24"/>
          <w:szCs w:val="24"/>
        </w:rPr>
        <w:t>Clinica</w:t>
      </w:r>
      <w:proofErr w:type="spellEnd"/>
      <w:r w:rsidR="0023050C">
        <w:rPr>
          <w:rFonts w:ascii="Garamond" w:hAnsi="Garamond"/>
          <w:iCs/>
          <w:sz w:val="24"/>
          <w:szCs w:val="24"/>
        </w:rPr>
        <w:t xml:space="preserve"> in </w:t>
      </w:r>
      <w:proofErr w:type="spellStart"/>
      <w:r w:rsidR="0023050C">
        <w:rPr>
          <w:rFonts w:ascii="Garamond" w:hAnsi="Garamond"/>
          <w:iCs/>
          <w:sz w:val="24"/>
          <w:szCs w:val="24"/>
        </w:rPr>
        <w:t>Lak’Ech</w:t>
      </w:r>
      <w:proofErr w:type="spellEnd"/>
      <w:r w:rsidR="0023050C">
        <w:rPr>
          <w:rFonts w:ascii="Garamond" w:hAnsi="Garamond"/>
          <w:iCs/>
          <w:sz w:val="24"/>
          <w:szCs w:val="24"/>
        </w:rPr>
        <w:t>, College</w:t>
      </w:r>
      <w:r w:rsidRPr="00F72E2D">
        <w:rPr>
          <w:rFonts w:ascii="Garamond" w:hAnsi="Garamond"/>
          <w:iCs/>
          <w:sz w:val="24"/>
          <w:szCs w:val="24"/>
        </w:rPr>
        <w:t xml:space="preserve"> of Ed</w:t>
      </w:r>
      <w:r w:rsidR="0023050C">
        <w:rPr>
          <w:rFonts w:ascii="Garamond" w:hAnsi="Garamond"/>
          <w:iCs/>
          <w:sz w:val="24"/>
          <w:szCs w:val="24"/>
        </w:rPr>
        <w:t>.</w:t>
      </w:r>
      <w:r w:rsidRPr="00F72E2D">
        <w:rPr>
          <w:rFonts w:ascii="Garamond" w:hAnsi="Garamond"/>
          <w:iCs/>
          <w:sz w:val="24"/>
          <w:szCs w:val="24"/>
        </w:rPr>
        <w:t xml:space="preserve"> (Nov. 202</w:t>
      </w:r>
      <w:r>
        <w:rPr>
          <w:rFonts w:ascii="Garamond" w:hAnsi="Garamond"/>
          <w:iCs/>
          <w:sz w:val="24"/>
          <w:szCs w:val="24"/>
        </w:rPr>
        <w:t>2</w:t>
      </w:r>
      <w:r w:rsidRPr="00F72E2D">
        <w:rPr>
          <w:rFonts w:ascii="Garamond" w:hAnsi="Garamond"/>
          <w:iCs/>
          <w:sz w:val="24"/>
          <w:szCs w:val="24"/>
        </w:rPr>
        <w:t>)</w:t>
      </w:r>
    </w:p>
    <w:p w14:paraId="04F6C016" w14:textId="082454B5" w:rsidR="002B4821" w:rsidRPr="002B4821" w:rsidRDefault="002B4821" w:rsidP="002B4821">
      <w:pPr>
        <w:pStyle w:val="BodyText2"/>
        <w:numPr>
          <w:ilvl w:val="0"/>
          <w:numId w:val="1"/>
        </w:numPr>
        <w:tabs>
          <w:tab w:val="left" w:pos="360"/>
        </w:tabs>
        <w:rPr>
          <w:rFonts w:ascii="Garamond" w:hAnsi="Garamond"/>
          <w:i/>
          <w:sz w:val="24"/>
          <w:szCs w:val="24"/>
        </w:rPr>
      </w:pPr>
      <w:r>
        <w:rPr>
          <w:rFonts w:ascii="Garamond" w:hAnsi="Garamond"/>
          <w:iCs/>
          <w:sz w:val="24"/>
          <w:szCs w:val="24"/>
        </w:rPr>
        <w:t xml:space="preserve">Moderator, “Immigrant Speech and Government Retaliation,” </w:t>
      </w:r>
      <w:r w:rsidR="0068703D">
        <w:rPr>
          <w:rFonts w:ascii="Garamond" w:hAnsi="Garamond"/>
          <w:iCs/>
          <w:sz w:val="24"/>
          <w:szCs w:val="24"/>
        </w:rPr>
        <w:t xml:space="preserve">Georgia </w:t>
      </w:r>
      <w:r>
        <w:rPr>
          <w:rFonts w:ascii="Garamond" w:hAnsi="Garamond"/>
          <w:iCs/>
          <w:sz w:val="24"/>
          <w:szCs w:val="24"/>
        </w:rPr>
        <w:t>Law Review Symposium: “</w:t>
      </w:r>
      <w:r w:rsidRPr="002B4821">
        <w:rPr>
          <w:rFonts w:ascii="Garamond" w:hAnsi="Garamond"/>
          <w:iCs/>
          <w:sz w:val="24"/>
          <w:szCs w:val="24"/>
        </w:rPr>
        <w:t>Immigrants and the First Amendment: Defining the Borders of Noncitizen Free Speech and Free Exercise Claims</w:t>
      </w:r>
      <w:r>
        <w:rPr>
          <w:rFonts w:ascii="Garamond" w:hAnsi="Garamond"/>
          <w:iCs/>
          <w:sz w:val="24"/>
          <w:szCs w:val="24"/>
        </w:rPr>
        <w:t>,” University of Georgia School of Law (March 2022)</w:t>
      </w:r>
    </w:p>
    <w:p w14:paraId="7BA643B6" w14:textId="6D24F321" w:rsidR="00EE2DE3" w:rsidRPr="00F72E2D" w:rsidRDefault="00EE2DE3" w:rsidP="00EE2DE3">
      <w:pPr>
        <w:pStyle w:val="BodyText2"/>
        <w:numPr>
          <w:ilvl w:val="0"/>
          <w:numId w:val="1"/>
        </w:numPr>
        <w:tabs>
          <w:tab w:val="left" w:pos="360"/>
        </w:tabs>
        <w:rPr>
          <w:rFonts w:ascii="Garamond" w:hAnsi="Garamond"/>
          <w:i/>
          <w:sz w:val="24"/>
          <w:szCs w:val="24"/>
        </w:rPr>
      </w:pPr>
      <w:r w:rsidRPr="00F72E2D">
        <w:rPr>
          <w:rFonts w:ascii="Garamond" w:hAnsi="Garamond"/>
          <w:iCs/>
          <w:sz w:val="24"/>
          <w:szCs w:val="24"/>
        </w:rPr>
        <w:t xml:space="preserve">Presenter, “Immigration Law for Therapists and Counselors,” </w:t>
      </w:r>
      <w:r w:rsidR="0023050C">
        <w:rPr>
          <w:rFonts w:ascii="Garamond" w:hAnsi="Garamond"/>
          <w:iCs/>
          <w:sz w:val="24"/>
          <w:szCs w:val="24"/>
        </w:rPr>
        <w:t xml:space="preserve">La </w:t>
      </w:r>
      <w:proofErr w:type="spellStart"/>
      <w:r w:rsidR="0023050C">
        <w:rPr>
          <w:rFonts w:ascii="Garamond" w:hAnsi="Garamond"/>
          <w:iCs/>
          <w:sz w:val="24"/>
          <w:szCs w:val="24"/>
        </w:rPr>
        <w:t>Clinica</w:t>
      </w:r>
      <w:proofErr w:type="spellEnd"/>
      <w:r w:rsidR="0023050C">
        <w:rPr>
          <w:rFonts w:ascii="Garamond" w:hAnsi="Garamond"/>
          <w:iCs/>
          <w:sz w:val="24"/>
          <w:szCs w:val="24"/>
        </w:rPr>
        <w:t xml:space="preserve"> in </w:t>
      </w:r>
      <w:proofErr w:type="spellStart"/>
      <w:r w:rsidR="0023050C">
        <w:rPr>
          <w:rFonts w:ascii="Garamond" w:hAnsi="Garamond"/>
          <w:iCs/>
          <w:sz w:val="24"/>
          <w:szCs w:val="24"/>
        </w:rPr>
        <w:t>Lak’Ech</w:t>
      </w:r>
      <w:proofErr w:type="spellEnd"/>
      <w:r w:rsidR="0023050C">
        <w:rPr>
          <w:rFonts w:ascii="Garamond" w:hAnsi="Garamond"/>
          <w:iCs/>
          <w:sz w:val="24"/>
          <w:szCs w:val="24"/>
        </w:rPr>
        <w:t>, College</w:t>
      </w:r>
      <w:r w:rsidR="0023050C" w:rsidRPr="00F72E2D">
        <w:rPr>
          <w:rFonts w:ascii="Garamond" w:hAnsi="Garamond"/>
          <w:iCs/>
          <w:sz w:val="24"/>
          <w:szCs w:val="24"/>
        </w:rPr>
        <w:t xml:space="preserve"> of Ed</w:t>
      </w:r>
      <w:r w:rsidR="0023050C">
        <w:rPr>
          <w:rFonts w:ascii="Garamond" w:hAnsi="Garamond"/>
          <w:iCs/>
          <w:sz w:val="24"/>
          <w:szCs w:val="24"/>
        </w:rPr>
        <w:t>.</w:t>
      </w:r>
      <w:r w:rsidR="0023050C" w:rsidRPr="00F72E2D">
        <w:rPr>
          <w:rFonts w:ascii="Garamond" w:hAnsi="Garamond"/>
          <w:iCs/>
          <w:sz w:val="24"/>
          <w:szCs w:val="24"/>
        </w:rPr>
        <w:t xml:space="preserve"> </w:t>
      </w:r>
      <w:r w:rsidRPr="00F72E2D">
        <w:rPr>
          <w:rFonts w:ascii="Garamond" w:hAnsi="Garamond"/>
          <w:iCs/>
          <w:sz w:val="24"/>
          <w:szCs w:val="24"/>
        </w:rPr>
        <w:t>(Nov. 2021)</w:t>
      </w:r>
    </w:p>
    <w:p w14:paraId="5D40EF7D" w14:textId="4D9EA0C4" w:rsidR="009C72D1" w:rsidRPr="00F72E2D" w:rsidRDefault="009C72D1" w:rsidP="00AA567F">
      <w:pPr>
        <w:pStyle w:val="BodyText2"/>
        <w:numPr>
          <w:ilvl w:val="0"/>
          <w:numId w:val="1"/>
        </w:numPr>
        <w:tabs>
          <w:tab w:val="left" w:pos="360"/>
        </w:tabs>
        <w:rPr>
          <w:rFonts w:ascii="Garamond" w:hAnsi="Garamond"/>
          <w:i/>
          <w:sz w:val="24"/>
          <w:szCs w:val="24"/>
        </w:rPr>
      </w:pPr>
      <w:r w:rsidRPr="00F72E2D">
        <w:rPr>
          <w:rFonts w:ascii="Garamond" w:hAnsi="Garamond"/>
          <w:iCs/>
          <w:sz w:val="24"/>
          <w:szCs w:val="24"/>
        </w:rPr>
        <w:t>Lecturer, “Rules, Enforcement, and Sanctuaries</w:t>
      </w:r>
      <w:r w:rsidR="009B5BB0" w:rsidRPr="00F72E2D">
        <w:rPr>
          <w:rFonts w:ascii="Garamond" w:hAnsi="Garamond"/>
          <w:iCs/>
          <w:sz w:val="24"/>
          <w:szCs w:val="24"/>
        </w:rPr>
        <w:t>:</w:t>
      </w:r>
      <w:r w:rsidR="00A25D1F" w:rsidRPr="00F72E2D">
        <w:rPr>
          <w:rFonts w:ascii="Garamond" w:hAnsi="Garamond"/>
          <w:iCs/>
          <w:sz w:val="24"/>
          <w:szCs w:val="24"/>
        </w:rPr>
        <w:t xml:space="preserve"> Defining Immigrant Membership</w:t>
      </w:r>
      <w:r w:rsidRPr="00F72E2D">
        <w:rPr>
          <w:rFonts w:ascii="Garamond" w:hAnsi="Garamond"/>
          <w:iCs/>
          <w:sz w:val="24"/>
          <w:szCs w:val="24"/>
        </w:rPr>
        <w:t xml:space="preserve">,” </w:t>
      </w:r>
      <w:r w:rsidR="00EE2DE3" w:rsidRPr="00F72E2D">
        <w:rPr>
          <w:rFonts w:ascii="Garamond" w:hAnsi="Garamond"/>
          <w:iCs/>
          <w:sz w:val="24"/>
          <w:szCs w:val="24"/>
        </w:rPr>
        <w:t xml:space="preserve">Undergraduate </w:t>
      </w:r>
      <w:r w:rsidRPr="00F72E2D">
        <w:rPr>
          <w:rFonts w:ascii="Garamond" w:hAnsi="Garamond"/>
          <w:iCs/>
          <w:sz w:val="24"/>
          <w:szCs w:val="24"/>
        </w:rPr>
        <w:t xml:space="preserve">Pre-Law </w:t>
      </w:r>
      <w:r w:rsidR="00A25D1F" w:rsidRPr="00F72E2D">
        <w:rPr>
          <w:rFonts w:ascii="Garamond" w:hAnsi="Garamond"/>
          <w:iCs/>
          <w:sz w:val="24"/>
          <w:szCs w:val="24"/>
        </w:rPr>
        <w:t>Speaker Series</w:t>
      </w:r>
      <w:r w:rsidRPr="00F72E2D">
        <w:rPr>
          <w:rFonts w:ascii="Garamond" w:hAnsi="Garamond"/>
          <w:iCs/>
          <w:sz w:val="24"/>
          <w:szCs w:val="24"/>
        </w:rPr>
        <w:t>, Univ. of Georgia (Oct. 2021)</w:t>
      </w:r>
    </w:p>
    <w:p w14:paraId="0F197742" w14:textId="1305B6C2"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iCs/>
          <w:sz w:val="24"/>
          <w:szCs w:val="24"/>
        </w:rPr>
        <w:t>Presenter, “Immigration in the Southeast,” Clinical Program Summer Brownbag Series, Univ. of Georgia Law School (July 2021)</w:t>
      </w:r>
    </w:p>
    <w:p w14:paraId="49D78A2B" w14:textId="55784782" w:rsidR="00EE2DE3" w:rsidRPr="00F72E2D" w:rsidRDefault="00EE2DE3" w:rsidP="00AA567F">
      <w:pPr>
        <w:pStyle w:val="BodyText2"/>
        <w:numPr>
          <w:ilvl w:val="0"/>
          <w:numId w:val="1"/>
        </w:numPr>
        <w:tabs>
          <w:tab w:val="left" w:pos="360"/>
        </w:tabs>
        <w:rPr>
          <w:rFonts w:ascii="Garamond" w:hAnsi="Garamond"/>
          <w:i/>
          <w:sz w:val="24"/>
          <w:szCs w:val="24"/>
        </w:rPr>
      </w:pPr>
      <w:r w:rsidRPr="00F72E2D">
        <w:rPr>
          <w:rFonts w:ascii="Garamond" w:hAnsi="Garamond"/>
          <w:iCs/>
          <w:sz w:val="24"/>
          <w:szCs w:val="24"/>
        </w:rPr>
        <w:t xml:space="preserve">Presenter/Trainer, “Immigration Law for </w:t>
      </w:r>
      <w:r w:rsidR="006552D3">
        <w:rPr>
          <w:rFonts w:ascii="Garamond" w:hAnsi="Garamond"/>
          <w:iCs/>
          <w:sz w:val="24"/>
          <w:szCs w:val="24"/>
        </w:rPr>
        <w:t>Pharmacists</w:t>
      </w:r>
      <w:r w:rsidRPr="00F72E2D">
        <w:rPr>
          <w:rFonts w:ascii="Garamond" w:hAnsi="Garamond"/>
          <w:iCs/>
          <w:sz w:val="24"/>
          <w:szCs w:val="24"/>
        </w:rPr>
        <w:t>,” School of Pharmacy (Jan. 2021)</w:t>
      </w:r>
    </w:p>
    <w:p w14:paraId="5F00E004" w14:textId="7C184337"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iCs/>
          <w:sz w:val="24"/>
          <w:szCs w:val="24"/>
        </w:rPr>
        <w:t>Presenter, “Black and Undocumented,” Clinical Program Summer Brownbag Series, Univ. of Georgia Law School (July 2020)</w:t>
      </w:r>
    </w:p>
    <w:p w14:paraId="3F9ED1E8" w14:textId="77777777" w:rsidR="00AA567F" w:rsidRPr="00F72E2D" w:rsidRDefault="00AA567F" w:rsidP="00AA567F">
      <w:pPr>
        <w:pStyle w:val="BodyText2"/>
        <w:numPr>
          <w:ilvl w:val="0"/>
          <w:numId w:val="1"/>
        </w:numPr>
        <w:tabs>
          <w:tab w:val="left" w:pos="360"/>
        </w:tabs>
        <w:rPr>
          <w:rFonts w:ascii="Garamond" w:hAnsi="Garamond"/>
          <w:iCs/>
          <w:sz w:val="24"/>
          <w:szCs w:val="24"/>
        </w:rPr>
      </w:pPr>
      <w:r w:rsidRPr="00F72E2D">
        <w:rPr>
          <w:rFonts w:ascii="Garamond" w:hAnsi="Garamond"/>
          <w:sz w:val="24"/>
          <w:szCs w:val="24"/>
        </w:rPr>
        <w:t>Panelist, “Crimes, Courts and Immigration,” Ask an Expert, Univ. of Georgia Law School (April 2020)</w:t>
      </w:r>
    </w:p>
    <w:p w14:paraId="4AE78859" w14:textId="77777777"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sz w:val="24"/>
          <w:szCs w:val="24"/>
        </w:rPr>
        <w:t>Opening Plenary Speaker (Invited), Working in the Public Interest Conference: “Fighting for the American Dream,” Univ. of Georgia Law School (March 2019)</w:t>
      </w:r>
    </w:p>
    <w:p w14:paraId="2F669AB8" w14:textId="56B4B4D0"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Host, Speaker Sidebar Podcast, Episode 2: Jennifer M. </w:t>
      </w:r>
      <w:proofErr w:type="spellStart"/>
      <w:r w:rsidRPr="00F72E2D">
        <w:rPr>
          <w:rFonts w:ascii="Garamond" w:hAnsi="Garamond"/>
          <w:sz w:val="24"/>
          <w:szCs w:val="24"/>
        </w:rPr>
        <w:t>Chacón</w:t>
      </w:r>
      <w:proofErr w:type="spellEnd"/>
      <w:r w:rsidRPr="00F72E2D">
        <w:rPr>
          <w:rFonts w:ascii="Garamond" w:hAnsi="Garamond"/>
          <w:sz w:val="24"/>
          <w:szCs w:val="24"/>
        </w:rPr>
        <w:t xml:space="preserve">, Univ. of Georgia </w:t>
      </w:r>
      <w:r w:rsidR="00B65DD0" w:rsidRPr="00F72E2D">
        <w:rPr>
          <w:rFonts w:ascii="Garamond" w:hAnsi="Garamond"/>
          <w:sz w:val="24"/>
          <w:szCs w:val="24"/>
        </w:rPr>
        <w:t xml:space="preserve">Law </w:t>
      </w:r>
      <w:r w:rsidRPr="00F72E2D">
        <w:rPr>
          <w:rFonts w:ascii="Garamond" w:hAnsi="Garamond"/>
          <w:sz w:val="24"/>
          <w:szCs w:val="24"/>
        </w:rPr>
        <w:t>School (Oct. 2018)</w:t>
      </w:r>
    </w:p>
    <w:p w14:paraId="0E4A5D43" w14:textId="77777777"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sz w:val="24"/>
          <w:szCs w:val="24"/>
        </w:rPr>
        <w:t>Lecturer (Invited), “Sanctuaries in an Era of Mass Immigration Enforcement,” Univ. of Georgia Honors Students Lunchbox Series (Apr. 2018)</w:t>
      </w:r>
    </w:p>
    <w:p w14:paraId="55E893B4" w14:textId="77777777"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Moderator / Discussant (Invited), “International Criminal Justice,” </w:t>
      </w:r>
      <w:proofErr w:type="spellStart"/>
      <w:r w:rsidRPr="00F72E2D">
        <w:rPr>
          <w:rFonts w:ascii="Garamond" w:hAnsi="Garamond"/>
          <w:sz w:val="24"/>
          <w:szCs w:val="24"/>
        </w:rPr>
        <w:t>IntLawGrrls</w:t>
      </w:r>
      <w:proofErr w:type="spellEnd"/>
      <w:r w:rsidRPr="00F72E2D">
        <w:rPr>
          <w:rFonts w:ascii="Garamond" w:hAnsi="Garamond"/>
          <w:sz w:val="24"/>
          <w:szCs w:val="24"/>
        </w:rPr>
        <w:t xml:space="preserve"> 10th Birthday Conference, Univ. of Georgia Law School (March 2017)</w:t>
      </w:r>
    </w:p>
    <w:p w14:paraId="56773B5A" w14:textId="77777777"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sz w:val="24"/>
          <w:szCs w:val="24"/>
        </w:rPr>
        <w:t xml:space="preserve">Presenter (Invited), “Proportionality Lost? The Rise of Enforcement-Based Equity and its Limitations,” Immigration Forum Series, Latin American &amp; Caribbean Studies Inst., Univ. of Georgia (Sept. 2016) </w:t>
      </w:r>
    </w:p>
    <w:p w14:paraId="372CD92B" w14:textId="77777777"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sz w:val="24"/>
          <w:szCs w:val="24"/>
        </w:rPr>
        <w:t>Moderator (Invited), “Undocumented Students and Higher Education,” Working in the Public Interest Conference, Univ. of Georgia Law School (Feb. 2016)</w:t>
      </w:r>
    </w:p>
    <w:p w14:paraId="4E94088F" w14:textId="77777777" w:rsidR="00AA567F" w:rsidRPr="00F72E2D" w:rsidRDefault="00AA567F" w:rsidP="00AA567F">
      <w:pPr>
        <w:pStyle w:val="BodyText2"/>
        <w:numPr>
          <w:ilvl w:val="0"/>
          <w:numId w:val="1"/>
        </w:numPr>
        <w:tabs>
          <w:tab w:val="left" w:pos="360"/>
        </w:tabs>
        <w:rPr>
          <w:rFonts w:ascii="Garamond" w:hAnsi="Garamond"/>
          <w:i/>
          <w:sz w:val="24"/>
          <w:szCs w:val="24"/>
        </w:rPr>
      </w:pPr>
      <w:r w:rsidRPr="00F72E2D">
        <w:rPr>
          <w:rFonts w:ascii="Garamond" w:hAnsi="Garamond"/>
          <w:sz w:val="24"/>
          <w:szCs w:val="24"/>
        </w:rPr>
        <w:t>Moderator (Invited), “Immigration, Asylum, and Children Migrants,” Working in the Public Interest Conference, Univ. of Georgia Law School (Feb. 2015)</w:t>
      </w:r>
    </w:p>
    <w:p w14:paraId="00653468" w14:textId="77777777" w:rsidR="00AA567F" w:rsidRPr="00F72E2D" w:rsidRDefault="00AA567F" w:rsidP="00AA567F">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lastRenderedPageBreak/>
        <w:t xml:space="preserve">Panelist (Invited), “The Impact of </w:t>
      </w:r>
      <w:r w:rsidRPr="00F72E2D">
        <w:rPr>
          <w:rFonts w:ascii="Garamond" w:hAnsi="Garamond"/>
          <w:bCs w:val="0"/>
          <w:i/>
          <w:iCs/>
          <w:sz w:val="24"/>
          <w:szCs w:val="24"/>
        </w:rPr>
        <w:t>U.S. v. Windsor</w:t>
      </w:r>
      <w:r w:rsidRPr="00F72E2D">
        <w:rPr>
          <w:rFonts w:ascii="Garamond" w:hAnsi="Garamond"/>
          <w:bCs w:val="0"/>
          <w:iCs/>
          <w:sz w:val="24"/>
          <w:szCs w:val="24"/>
        </w:rPr>
        <w:t xml:space="preserve"> on Federal Immigration Law,” Univ. of Georgia Law School (Oct. 2013)</w:t>
      </w:r>
    </w:p>
    <w:p w14:paraId="77A5EA53" w14:textId="77777777" w:rsidR="00AA567F" w:rsidRPr="00F72E2D" w:rsidRDefault="00AA567F" w:rsidP="00AA567F">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Presenter, “Policing the Immigration Police: ICE Prosecutorial Discretion &amp; the Fourth Amendment,” Junior Faculty Scholarship Retreat, Univ. of Georgia Law School (June 2013)</w:t>
      </w:r>
    </w:p>
    <w:p w14:paraId="5C7437E7" w14:textId="77777777" w:rsidR="003931BF" w:rsidRDefault="003931BF" w:rsidP="003931BF">
      <w:pPr>
        <w:rPr>
          <w:rFonts w:ascii="Garamond" w:hAnsi="Garamond"/>
          <w:b/>
        </w:rPr>
      </w:pPr>
    </w:p>
    <w:p w14:paraId="3F76A4D3" w14:textId="4EEC5B37" w:rsidR="003931BF" w:rsidRPr="00210C22" w:rsidRDefault="003931BF" w:rsidP="003931BF">
      <w:pPr>
        <w:rPr>
          <w:rFonts w:ascii="Garamond" w:hAnsi="Garamond"/>
          <w:b/>
          <w:bCs/>
          <w:smallCaps/>
        </w:rPr>
      </w:pPr>
      <w:r w:rsidRPr="00F72E2D">
        <w:rPr>
          <w:rFonts w:ascii="Garamond" w:hAnsi="Garamond"/>
          <w:b/>
        </w:rPr>
        <w:t>EDUCATION</w:t>
      </w:r>
      <w:r w:rsidRPr="00F72E2D">
        <w:rPr>
          <w:rFonts w:ascii="Garamond" w:hAnsi="Garamond"/>
          <w:b/>
          <w:bCs/>
          <w:smallCaps/>
        </w:rPr>
        <w:t xml:space="preserve"> AND JUDICIAL CLERKSHIP</w:t>
      </w:r>
    </w:p>
    <w:p w14:paraId="459DFD6E" w14:textId="77777777" w:rsidR="003931BF" w:rsidRPr="00A227E8" w:rsidRDefault="003931BF" w:rsidP="003931BF">
      <w:pPr>
        <w:ind w:left="180"/>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82816" behindDoc="0" locked="0" layoutInCell="1" allowOverlap="1" wp14:anchorId="6EA1036B" wp14:editId="320D0B18">
                <wp:simplePos x="0" y="0"/>
                <wp:positionH relativeFrom="column">
                  <wp:posOffset>-8651</wp:posOffset>
                </wp:positionH>
                <wp:positionV relativeFrom="paragraph">
                  <wp:posOffset>64959</wp:posOffset>
                </wp:positionV>
                <wp:extent cx="6283411"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96B81" id="Straight Connector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59104970" w14:textId="77777777" w:rsidR="003931BF" w:rsidRPr="00F72E2D" w:rsidRDefault="003931BF" w:rsidP="003931BF">
      <w:pPr>
        <w:ind w:left="180"/>
        <w:rPr>
          <w:rFonts w:ascii="Garamond" w:hAnsi="Garamond"/>
          <w:b/>
          <w:bCs/>
          <w:smallCaps/>
          <w:sz w:val="16"/>
          <w:szCs w:val="16"/>
        </w:rPr>
      </w:pPr>
    </w:p>
    <w:p w14:paraId="60DE3DC7" w14:textId="77777777" w:rsidR="003931BF" w:rsidRPr="00F72E2D" w:rsidRDefault="003931BF" w:rsidP="003931BF">
      <w:pPr>
        <w:ind w:left="180"/>
        <w:rPr>
          <w:rFonts w:ascii="Garamond" w:hAnsi="Garamond"/>
          <w:b/>
        </w:rPr>
      </w:pPr>
      <w:r w:rsidRPr="00F72E2D">
        <w:rPr>
          <w:rFonts w:ascii="Garamond" w:hAnsi="Garamond"/>
          <w:b/>
          <w:bCs/>
          <w:smallCaps/>
        </w:rPr>
        <w:t>U.S. District Court</w:t>
      </w:r>
      <w:r w:rsidRPr="00F72E2D">
        <w:rPr>
          <w:rFonts w:ascii="Garamond" w:hAnsi="Garamond"/>
          <w:smallCaps/>
        </w:rPr>
        <w:t>,</w:t>
      </w:r>
      <w:r w:rsidRPr="00F72E2D">
        <w:rPr>
          <w:rFonts w:ascii="Garamond" w:hAnsi="Garamond"/>
        </w:rPr>
        <w:t xml:space="preserve"> </w:t>
      </w:r>
      <w:r w:rsidRPr="00F72E2D">
        <w:rPr>
          <w:rFonts w:ascii="Garamond" w:hAnsi="Garamond"/>
          <w:b/>
          <w:bCs/>
          <w:smallCaps/>
        </w:rPr>
        <w:t>E.D.N.Y., Hon. Steven M. Gold</w:t>
      </w:r>
      <w:r w:rsidRPr="00F72E2D">
        <w:rPr>
          <w:rFonts w:ascii="Garamond" w:hAnsi="Garamond"/>
          <w:b/>
          <w:bCs/>
          <w:smallCaps/>
        </w:rPr>
        <w:tab/>
      </w:r>
      <w:r w:rsidRPr="00F72E2D">
        <w:rPr>
          <w:rFonts w:ascii="Garamond" w:hAnsi="Garamond"/>
          <w:b/>
          <w:bCs/>
          <w:smallCaps/>
        </w:rPr>
        <w:tab/>
        <w:t xml:space="preserve">          </w:t>
      </w:r>
      <w:r w:rsidRPr="00F72E2D">
        <w:rPr>
          <w:rFonts w:ascii="Garamond" w:hAnsi="Garamond"/>
          <w:b/>
          <w:bCs/>
        </w:rPr>
        <w:t xml:space="preserve">    </w:t>
      </w:r>
      <w:r w:rsidRPr="00F72E2D">
        <w:rPr>
          <w:rFonts w:ascii="Garamond" w:hAnsi="Garamond"/>
          <w:b/>
          <w:bCs/>
        </w:rPr>
        <w:tab/>
        <w:t xml:space="preserve">          Brooklyn, NY</w:t>
      </w:r>
    </w:p>
    <w:p w14:paraId="48F4F14E" w14:textId="77777777" w:rsidR="003931BF" w:rsidRPr="00F72E2D" w:rsidRDefault="003931BF" w:rsidP="003931BF">
      <w:pPr>
        <w:pStyle w:val="Heading2"/>
        <w:ind w:left="360"/>
        <w:rPr>
          <w:rFonts w:ascii="Garamond" w:hAnsi="Garamond"/>
          <w:i w:val="0"/>
          <w:sz w:val="24"/>
        </w:rPr>
      </w:pPr>
      <w:r w:rsidRPr="00F72E2D">
        <w:rPr>
          <w:rFonts w:ascii="Garamond" w:hAnsi="Garamond"/>
          <w:iCs w:val="0"/>
          <w:sz w:val="24"/>
        </w:rPr>
        <w:t>Judicial Clerk</w:t>
      </w:r>
      <w:r w:rsidRPr="00F72E2D">
        <w:rPr>
          <w:rFonts w:ascii="Garamond" w:hAnsi="Garamond"/>
          <w:i w:val="0"/>
          <w:sz w:val="24"/>
        </w:rPr>
        <w:tab/>
      </w:r>
      <w:r w:rsidRPr="00F72E2D">
        <w:rPr>
          <w:rFonts w:ascii="Garamond" w:hAnsi="Garamond"/>
          <w:i w:val="0"/>
          <w:sz w:val="24"/>
        </w:rPr>
        <w:tab/>
      </w:r>
      <w:r w:rsidRPr="00F72E2D">
        <w:rPr>
          <w:rFonts w:ascii="Garamond" w:hAnsi="Garamond"/>
          <w:i w:val="0"/>
          <w:sz w:val="24"/>
        </w:rPr>
        <w:tab/>
        <w:t xml:space="preserve">       </w:t>
      </w:r>
      <w:r w:rsidRPr="00F72E2D">
        <w:rPr>
          <w:rFonts w:ascii="Garamond" w:hAnsi="Garamond"/>
          <w:i w:val="0"/>
          <w:sz w:val="24"/>
        </w:rPr>
        <w:tab/>
      </w:r>
      <w:r w:rsidRPr="00F72E2D">
        <w:rPr>
          <w:rFonts w:ascii="Garamond" w:hAnsi="Garamond"/>
          <w:i w:val="0"/>
          <w:sz w:val="24"/>
        </w:rPr>
        <w:tab/>
      </w:r>
      <w:r w:rsidRPr="00F72E2D">
        <w:rPr>
          <w:rFonts w:ascii="Garamond" w:hAnsi="Garamond"/>
          <w:i w:val="0"/>
          <w:sz w:val="24"/>
        </w:rPr>
        <w:tab/>
      </w:r>
      <w:r w:rsidRPr="00F72E2D">
        <w:rPr>
          <w:rFonts w:ascii="Garamond" w:hAnsi="Garamond"/>
          <w:i w:val="0"/>
          <w:sz w:val="24"/>
        </w:rPr>
        <w:tab/>
      </w:r>
      <w:r w:rsidRPr="00F72E2D">
        <w:rPr>
          <w:rFonts w:ascii="Garamond" w:hAnsi="Garamond"/>
          <w:i w:val="0"/>
          <w:sz w:val="24"/>
        </w:rPr>
        <w:tab/>
      </w:r>
      <w:r w:rsidRPr="00F72E2D">
        <w:rPr>
          <w:rFonts w:ascii="Garamond" w:hAnsi="Garamond"/>
          <w:i w:val="0"/>
          <w:sz w:val="24"/>
        </w:rPr>
        <w:tab/>
        <w:t xml:space="preserve">     </w:t>
      </w:r>
      <w:r w:rsidRPr="00F72E2D">
        <w:rPr>
          <w:rFonts w:ascii="Garamond" w:hAnsi="Garamond"/>
          <w:i w:val="0"/>
          <w:sz w:val="24"/>
        </w:rPr>
        <w:tab/>
        <w:t xml:space="preserve">    2005</w:t>
      </w:r>
      <w:r w:rsidRPr="00F72E2D">
        <w:rPr>
          <w:rFonts w:ascii="Garamond" w:hAnsi="Garamond"/>
          <w:i w:val="0"/>
          <w:iCs w:val="0"/>
          <w:sz w:val="24"/>
        </w:rPr>
        <w:t>–</w:t>
      </w:r>
      <w:r w:rsidRPr="00F72E2D">
        <w:rPr>
          <w:rFonts w:ascii="Garamond" w:hAnsi="Garamond"/>
          <w:i w:val="0"/>
          <w:sz w:val="24"/>
        </w:rPr>
        <w:t>2006</w:t>
      </w:r>
    </w:p>
    <w:p w14:paraId="77DA1A65" w14:textId="77777777" w:rsidR="003931BF" w:rsidRPr="00F72E2D" w:rsidRDefault="003931BF" w:rsidP="003931BF">
      <w:pPr>
        <w:ind w:left="180"/>
        <w:rPr>
          <w:rFonts w:ascii="Garamond" w:hAnsi="Garamond"/>
          <w:b/>
          <w:bCs/>
          <w:smallCaps/>
          <w:sz w:val="14"/>
          <w:szCs w:val="14"/>
        </w:rPr>
      </w:pPr>
    </w:p>
    <w:p w14:paraId="05338576" w14:textId="77777777" w:rsidR="003931BF" w:rsidRPr="00F72E2D" w:rsidRDefault="003931BF" w:rsidP="003931BF">
      <w:pPr>
        <w:ind w:left="180"/>
        <w:rPr>
          <w:rFonts w:ascii="Garamond" w:hAnsi="Garamond"/>
        </w:rPr>
      </w:pPr>
      <w:r w:rsidRPr="00F72E2D">
        <w:rPr>
          <w:rFonts w:ascii="Garamond" w:hAnsi="Garamond"/>
          <w:b/>
          <w:bCs/>
          <w:smallCaps/>
        </w:rPr>
        <w:t>Brooklyn Law School</w:t>
      </w:r>
      <w:r w:rsidRPr="00F72E2D">
        <w:rPr>
          <w:rFonts w:ascii="Garamond" w:hAnsi="Garamond"/>
        </w:rPr>
        <w:t xml:space="preserve"> J.D., </w:t>
      </w:r>
      <w:r w:rsidRPr="00F72E2D">
        <w:rPr>
          <w:rFonts w:ascii="Garamond" w:hAnsi="Garamond"/>
          <w:i/>
          <w:iCs/>
        </w:rPr>
        <w:t>magna cum laude</w:t>
      </w:r>
      <w:r w:rsidRPr="00F72E2D">
        <w:rPr>
          <w:rFonts w:ascii="Garamond" w:hAnsi="Garamond"/>
        </w:rPr>
        <w:t xml:space="preserve"> </w:t>
      </w:r>
      <w:r w:rsidRPr="00F72E2D">
        <w:rPr>
          <w:rFonts w:ascii="Garamond" w:hAnsi="Garamond"/>
        </w:rPr>
        <w:tab/>
      </w:r>
      <w:r w:rsidRPr="00F72E2D">
        <w:rPr>
          <w:rFonts w:ascii="Garamond" w:hAnsi="Garamond"/>
        </w:rPr>
        <w:tab/>
      </w:r>
      <w:r w:rsidRPr="00F72E2D">
        <w:rPr>
          <w:rFonts w:ascii="Garamond" w:hAnsi="Garamond"/>
        </w:rPr>
        <w:tab/>
      </w:r>
      <w:r w:rsidRPr="00F72E2D">
        <w:rPr>
          <w:rFonts w:ascii="Garamond" w:hAnsi="Garamond"/>
        </w:rPr>
        <w:tab/>
      </w:r>
      <w:r w:rsidRPr="00F72E2D">
        <w:rPr>
          <w:rFonts w:ascii="Garamond" w:hAnsi="Garamond"/>
        </w:rPr>
        <w:tab/>
        <w:t xml:space="preserve">     </w:t>
      </w:r>
      <w:r w:rsidRPr="00F72E2D">
        <w:rPr>
          <w:rFonts w:ascii="Garamond" w:hAnsi="Garamond"/>
        </w:rPr>
        <w:tab/>
        <w:t xml:space="preserve">    2002–2005</w:t>
      </w:r>
    </w:p>
    <w:p w14:paraId="2493C195" w14:textId="77777777" w:rsidR="003931BF" w:rsidRPr="00F72E2D" w:rsidRDefault="003931BF" w:rsidP="003931BF">
      <w:pPr>
        <w:ind w:left="360"/>
        <w:rPr>
          <w:rFonts w:ascii="Garamond" w:hAnsi="Garamond"/>
        </w:rPr>
      </w:pPr>
      <w:r w:rsidRPr="00F72E2D">
        <w:rPr>
          <w:rFonts w:ascii="Garamond" w:hAnsi="Garamond"/>
        </w:rPr>
        <w:t xml:space="preserve">Executive Articles Editor, </w:t>
      </w:r>
      <w:r w:rsidRPr="00F72E2D">
        <w:rPr>
          <w:rFonts w:ascii="Garamond" w:hAnsi="Garamond"/>
          <w:i/>
          <w:iCs/>
        </w:rPr>
        <w:t>Brooklyn Law Review</w:t>
      </w:r>
      <w:r w:rsidRPr="00F72E2D">
        <w:rPr>
          <w:rFonts w:ascii="Garamond" w:hAnsi="Garamond"/>
        </w:rPr>
        <w:t xml:space="preserve">; Jerome Prince Scholar; Edward V. Sparer Public Interest Fellow; Judge Doris A. Thompson Award for Excellence in Professional Skills; Research Assistant for Profs. Jennifer </w:t>
      </w:r>
      <w:proofErr w:type="spellStart"/>
      <w:r w:rsidRPr="00F72E2D">
        <w:rPr>
          <w:rFonts w:ascii="Garamond" w:hAnsi="Garamond"/>
        </w:rPr>
        <w:t>Rosato</w:t>
      </w:r>
      <w:proofErr w:type="spellEnd"/>
      <w:r w:rsidRPr="00F72E2D">
        <w:rPr>
          <w:rFonts w:ascii="Garamond" w:hAnsi="Garamond"/>
        </w:rPr>
        <w:t xml:space="preserve"> and Minna </w:t>
      </w:r>
      <w:proofErr w:type="spellStart"/>
      <w:r w:rsidRPr="00F72E2D">
        <w:rPr>
          <w:rFonts w:ascii="Garamond" w:hAnsi="Garamond"/>
        </w:rPr>
        <w:t>Kotkin</w:t>
      </w:r>
      <w:proofErr w:type="spellEnd"/>
    </w:p>
    <w:p w14:paraId="53763011" w14:textId="77777777" w:rsidR="003931BF" w:rsidRPr="00F72E2D" w:rsidRDefault="003931BF" w:rsidP="003931BF">
      <w:pPr>
        <w:ind w:left="360"/>
        <w:rPr>
          <w:rFonts w:ascii="Garamond" w:hAnsi="Garamond"/>
          <w:sz w:val="14"/>
          <w:szCs w:val="14"/>
        </w:rPr>
      </w:pPr>
    </w:p>
    <w:p w14:paraId="781EEC31" w14:textId="77777777" w:rsidR="003931BF" w:rsidRPr="00F72E2D" w:rsidRDefault="003931BF" w:rsidP="003931BF">
      <w:pPr>
        <w:ind w:left="180"/>
        <w:rPr>
          <w:rFonts w:ascii="Garamond" w:hAnsi="Garamond"/>
        </w:rPr>
      </w:pPr>
      <w:r w:rsidRPr="00F72E2D">
        <w:rPr>
          <w:rFonts w:ascii="Garamond" w:hAnsi="Garamond"/>
          <w:b/>
          <w:bCs/>
          <w:smallCaps/>
        </w:rPr>
        <w:t>University of North Carolina at Chapel Hill</w:t>
      </w:r>
      <w:r w:rsidRPr="00F72E2D">
        <w:rPr>
          <w:rFonts w:ascii="Garamond" w:hAnsi="Garamond"/>
        </w:rPr>
        <w:t xml:space="preserve">, A.B. English/Education </w:t>
      </w:r>
      <w:r w:rsidRPr="00F72E2D">
        <w:rPr>
          <w:rFonts w:ascii="Garamond" w:hAnsi="Garamond"/>
        </w:rPr>
        <w:tab/>
        <w:t xml:space="preserve">     </w:t>
      </w:r>
      <w:r w:rsidRPr="00F72E2D">
        <w:rPr>
          <w:rFonts w:ascii="Garamond" w:hAnsi="Garamond"/>
        </w:rPr>
        <w:tab/>
        <w:t xml:space="preserve">    1993–1997</w:t>
      </w:r>
    </w:p>
    <w:p w14:paraId="555802D8" w14:textId="77777777" w:rsidR="003931BF" w:rsidRPr="00A227E8" w:rsidRDefault="003931BF" w:rsidP="003931BF">
      <w:pPr>
        <w:ind w:left="360"/>
        <w:rPr>
          <w:rFonts w:ascii="Garamond" w:hAnsi="Garamond"/>
        </w:rPr>
      </w:pPr>
      <w:r w:rsidRPr="00F72E2D">
        <w:rPr>
          <w:rFonts w:ascii="Garamond" w:hAnsi="Garamond"/>
        </w:rPr>
        <w:t>North Carolina Teaching Fellow; University College Dublin (Year Abroad)</w:t>
      </w:r>
    </w:p>
    <w:p w14:paraId="71917A79" w14:textId="77777777" w:rsidR="003931BF" w:rsidRPr="00A227E8" w:rsidRDefault="003931BF" w:rsidP="003931BF">
      <w:pPr>
        <w:pStyle w:val="BodyText2"/>
        <w:tabs>
          <w:tab w:val="left" w:pos="360"/>
        </w:tabs>
        <w:ind w:right="0"/>
        <w:rPr>
          <w:rFonts w:ascii="Garamond" w:hAnsi="Garamond"/>
          <w:bCs w:val="0"/>
          <w:iCs/>
          <w:sz w:val="24"/>
          <w:szCs w:val="24"/>
        </w:rPr>
      </w:pPr>
    </w:p>
    <w:p w14:paraId="751460D3" w14:textId="77777777" w:rsidR="003931BF" w:rsidRPr="00F72E2D" w:rsidRDefault="003931BF" w:rsidP="003931BF">
      <w:pPr>
        <w:rPr>
          <w:rFonts w:ascii="Garamond" w:hAnsi="Garamond"/>
          <w:b/>
          <w:bCs/>
          <w:smallCaps/>
        </w:rPr>
      </w:pPr>
      <w:r w:rsidRPr="00F72E2D">
        <w:rPr>
          <w:rFonts w:ascii="Garamond" w:hAnsi="Garamond"/>
          <w:b/>
        </w:rPr>
        <w:t>OTHER PROFESSIONAL EXPERIENCE</w:t>
      </w:r>
    </w:p>
    <w:p w14:paraId="29D37C02" w14:textId="77777777" w:rsidR="003931BF" w:rsidRDefault="003931BF" w:rsidP="003931BF">
      <w:pPr>
        <w:ind w:left="180"/>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84864" behindDoc="0" locked="0" layoutInCell="1" allowOverlap="1" wp14:anchorId="5DDA04FF" wp14:editId="0FFE9D21">
                <wp:simplePos x="0" y="0"/>
                <wp:positionH relativeFrom="column">
                  <wp:posOffset>-8651</wp:posOffset>
                </wp:positionH>
                <wp:positionV relativeFrom="paragraph">
                  <wp:posOffset>64959</wp:posOffset>
                </wp:positionV>
                <wp:extent cx="6283411"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8477E"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31492E39" w14:textId="77777777" w:rsidR="003931BF" w:rsidRPr="00D30DB2" w:rsidRDefault="003931BF" w:rsidP="003931BF">
      <w:pPr>
        <w:rPr>
          <w:rFonts w:ascii="Garamond" w:hAnsi="Garamond"/>
          <w:bCs/>
          <w:sz w:val="16"/>
          <w:szCs w:val="16"/>
        </w:rPr>
      </w:pPr>
    </w:p>
    <w:p w14:paraId="5F7EFDD9" w14:textId="77777777" w:rsidR="003931BF" w:rsidRPr="00F72E2D" w:rsidRDefault="003931BF" w:rsidP="003931BF">
      <w:pPr>
        <w:ind w:left="180"/>
        <w:rPr>
          <w:rFonts w:ascii="Garamond" w:hAnsi="Garamond"/>
          <w:bCs/>
        </w:rPr>
      </w:pPr>
      <w:r w:rsidRPr="00F72E2D">
        <w:rPr>
          <w:rFonts w:ascii="Garamond" w:hAnsi="Garamond"/>
          <w:b/>
          <w:bCs/>
          <w:smallCaps/>
        </w:rPr>
        <w:t>Center for Constitutional Rights</w:t>
      </w:r>
      <w:r w:rsidRPr="00F72E2D">
        <w:rPr>
          <w:rFonts w:ascii="Garamond" w:hAnsi="Garamond"/>
        </w:rPr>
        <w:tab/>
      </w:r>
      <w:r w:rsidRPr="00F72E2D">
        <w:rPr>
          <w:rFonts w:ascii="Garamond" w:hAnsi="Garamond"/>
        </w:rPr>
        <w:tab/>
      </w:r>
      <w:r w:rsidRPr="00F72E2D">
        <w:rPr>
          <w:rFonts w:ascii="Garamond" w:hAnsi="Garamond"/>
        </w:rPr>
        <w:tab/>
      </w:r>
      <w:r w:rsidRPr="00F72E2D">
        <w:rPr>
          <w:rFonts w:ascii="Garamond" w:hAnsi="Garamond"/>
        </w:rPr>
        <w:tab/>
      </w:r>
      <w:r w:rsidRPr="00F72E2D">
        <w:rPr>
          <w:rFonts w:ascii="Garamond" w:hAnsi="Garamond"/>
        </w:rPr>
        <w:tab/>
        <w:t xml:space="preserve">          </w:t>
      </w:r>
      <w:r w:rsidRPr="00F72E2D">
        <w:rPr>
          <w:rFonts w:ascii="Garamond" w:hAnsi="Garamond"/>
        </w:rPr>
        <w:tab/>
        <w:t xml:space="preserve">        </w:t>
      </w:r>
      <w:r w:rsidRPr="00F72E2D">
        <w:rPr>
          <w:rFonts w:ascii="Garamond" w:hAnsi="Garamond"/>
          <w:b/>
          <w:iCs/>
        </w:rPr>
        <w:t>New York, NY</w:t>
      </w:r>
    </w:p>
    <w:p w14:paraId="25DD5011" w14:textId="77777777" w:rsidR="003931BF" w:rsidRPr="00F72E2D" w:rsidRDefault="003931BF" w:rsidP="003931BF">
      <w:pPr>
        <w:ind w:left="360"/>
        <w:rPr>
          <w:rFonts w:ascii="Garamond" w:hAnsi="Garamond"/>
          <w:bCs/>
        </w:rPr>
      </w:pPr>
      <w:r w:rsidRPr="00F72E2D">
        <w:rPr>
          <w:rFonts w:ascii="Garamond" w:hAnsi="Garamond"/>
          <w:i/>
          <w:iCs/>
        </w:rPr>
        <w:t>Contract Attorney</w:t>
      </w:r>
      <w:r w:rsidRPr="00F72E2D">
        <w:rPr>
          <w:rFonts w:ascii="Garamond" w:hAnsi="Garamond"/>
          <w:b/>
          <w:bCs/>
        </w:rPr>
        <w:tab/>
      </w:r>
      <w:r w:rsidRPr="00F72E2D">
        <w:rPr>
          <w:rFonts w:ascii="Garamond" w:hAnsi="Garamond"/>
          <w:b/>
          <w:bCs/>
        </w:rPr>
        <w:tab/>
      </w:r>
      <w:r w:rsidRPr="00F72E2D">
        <w:rPr>
          <w:rFonts w:ascii="Garamond" w:hAnsi="Garamond"/>
          <w:bCs/>
        </w:rPr>
        <w:t xml:space="preserve"> </w:t>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t xml:space="preserve">        </w:t>
      </w:r>
      <w:r w:rsidRPr="00F72E2D">
        <w:rPr>
          <w:rFonts w:ascii="Garamond" w:hAnsi="Garamond"/>
          <w:bCs/>
        </w:rPr>
        <w:tab/>
        <w:t xml:space="preserve">     Dec. 2010</w:t>
      </w:r>
    </w:p>
    <w:p w14:paraId="365554AC" w14:textId="77777777" w:rsidR="003931BF" w:rsidRPr="00F72E2D" w:rsidRDefault="003931BF" w:rsidP="003931BF">
      <w:pPr>
        <w:ind w:left="360" w:hanging="180"/>
        <w:rPr>
          <w:rFonts w:ascii="Garamond" w:hAnsi="Garamond"/>
          <w:bCs/>
        </w:rPr>
      </w:pPr>
      <w:r w:rsidRPr="00F72E2D">
        <w:rPr>
          <w:rFonts w:ascii="Garamond" w:hAnsi="Garamond"/>
          <w:bCs/>
        </w:rPr>
        <w:t>Authored brief in case remanded from Second Circuit Court of Appeals concerning whether noncitizens may be deported on the basis of convictions still pending on direct appeal.</w:t>
      </w:r>
    </w:p>
    <w:p w14:paraId="029E22AE" w14:textId="77777777" w:rsidR="003931BF" w:rsidRPr="00F72E2D" w:rsidRDefault="003931BF" w:rsidP="003931BF">
      <w:pPr>
        <w:ind w:left="360"/>
        <w:rPr>
          <w:rFonts w:ascii="Garamond" w:hAnsi="Garamond"/>
          <w:bCs/>
          <w:sz w:val="14"/>
          <w:szCs w:val="14"/>
        </w:rPr>
      </w:pPr>
    </w:p>
    <w:p w14:paraId="07A518AC" w14:textId="77777777" w:rsidR="003931BF" w:rsidRPr="00F72E2D" w:rsidRDefault="003931BF" w:rsidP="003931BF">
      <w:pPr>
        <w:ind w:left="180"/>
        <w:rPr>
          <w:rFonts w:ascii="Garamond" w:hAnsi="Garamond"/>
          <w:bCs/>
        </w:rPr>
      </w:pPr>
      <w:r w:rsidRPr="00F72E2D">
        <w:rPr>
          <w:rFonts w:ascii="Garamond" w:hAnsi="Garamond"/>
          <w:b/>
          <w:bCs/>
          <w:smallCaps/>
        </w:rPr>
        <w:t xml:space="preserve">Claudia </w:t>
      </w:r>
      <w:proofErr w:type="spellStart"/>
      <w:r w:rsidRPr="00F72E2D">
        <w:rPr>
          <w:rFonts w:ascii="Garamond" w:hAnsi="Garamond"/>
          <w:b/>
          <w:bCs/>
          <w:smallCaps/>
        </w:rPr>
        <w:t>Slovinsky</w:t>
      </w:r>
      <w:proofErr w:type="spellEnd"/>
      <w:r w:rsidRPr="00F72E2D">
        <w:rPr>
          <w:rFonts w:ascii="Garamond" w:hAnsi="Garamond"/>
          <w:b/>
          <w:bCs/>
          <w:smallCaps/>
        </w:rPr>
        <w:t xml:space="preserve"> &amp; Associates</w:t>
      </w:r>
      <w:r w:rsidRPr="00F72E2D">
        <w:rPr>
          <w:rFonts w:ascii="Garamond" w:hAnsi="Garamond"/>
        </w:rPr>
        <w:tab/>
      </w:r>
      <w:r w:rsidRPr="00F72E2D">
        <w:rPr>
          <w:rFonts w:ascii="Garamond" w:hAnsi="Garamond"/>
        </w:rPr>
        <w:tab/>
      </w:r>
      <w:r w:rsidRPr="00F72E2D">
        <w:rPr>
          <w:rFonts w:ascii="Garamond" w:hAnsi="Garamond"/>
        </w:rPr>
        <w:tab/>
      </w:r>
      <w:r w:rsidRPr="00F72E2D">
        <w:rPr>
          <w:rFonts w:ascii="Garamond" w:hAnsi="Garamond"/>
        </w:rPr>
        <w:tab/>
      </w:r>
      <w:r w:rsidRPr="00F72E2D">
        <w:rPr>
          <w:rFonts w:ascii="Garamond" w:hAnsi="Garamond"/>
        </w:rPr>
        <w:tab/>
        <w:t xml:space="preserve">          </w:t>
      </w:r>
      <w:r w:rsidRPr="00F72E2D">
        <w:rPr>
          <w:rFonts w:ascii="Garamond" w:hAnsi="Garamond"/>
        </w:rPr>
        <w:tab/>
        <w:t xml:space="preserve">        </w:t>
      </w:r>
      <w:r w:rsidRPr="00F72E2D">
        <w:rPr>
          <w:rFonts w:ascii="Garamond" w:hAnsi="Garamond"/>
          <w:b/>
          <w:iCs/>
        </w:rPr>
        <w:t>New York, NY</w:t>
      </w:r>
    </w:p>
    <w:p w14:paraId="63B03F73" w14:textId="77777777" w:rsidR="003931BF" w:rsidRPr="00F72E2D" w:rsidRDefault="003931BF" w:rsidP="003931BF">
      <w:pPr>
        <w:ind w:left="360"/>
        <w:rPr>
          <w:rFonts w:ascii="Garamond" w:hAnsi="Garamond"/>
          <w:bCs/>
        </w:rPr>
      </w:pPr>
      <w:r w:rsidRPr="00F72E2D">
        <w:rPr>
          <w:rFonts w:ascii="Garamond" w:hAnsi="Garamond"/>
          <w:i/>
          <w:iCs/>
        </w:rPr>
        <w:t>Associate Attorney</w:t>
      </w:r>
      <w:r w:rsidRPr="00F72E2D">
        <w:rPr>
          <w:rFonts w:ascii="Garamond" w:hAnsi="Garamond"/>
          <w:b/>
          <w:bCs/>
        </w:rPr>
        <w:tab/>
      </w:r>
      <w:r w:rsidRPr="00F72E2D">
        <w:rPr>
          <w:rFonts w:ascii="Garamond" w:hAnsi="Garamond"/>
          <w:b/>
          <w:bCs/>
        </w:rPr>
        <w:tab/>
      </w:r>
      <w:r w:rsidRPr="00F72E2D">
        <w:rPr>
          <w:rFonts w:ascii="Garamond" w:hAnsi="Garamond"/>
          <w:bCs/>
        </w:rPr>
        <w:t xml:space="preserve"> </w:t>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t xml:space="preserve">     </w:t>
      </w:r>
      <w:r w:rsidRPr="00F72E2D">
        <w:rPr>
          <w:rFonts w:ascii="Garamond" w:hAnsi="Garamond"/>
          <w:bCs/>
        </w:rPr>
        <w:tab/>
        <w:t xml:space="preserve">    2008</w:t>
      </w:r>
      <w:r w:rsidRPr="00F72E2D">
        <w:rPr>
          <w:rFonts w:ascii="Garamond" w:hAnsi="Garamond"/>
        </w:rPr>
        <w:t>–</w:t>
      </w:r>
      <w:r w:rsidRPr="00F72E2D">
        <w:rPr>
          <w:rFonts w:ascii="Garamond" w:hAnsi="Garamond"/>
          <w:bCs/>
        </w:rPr>
        <w:t>2010</w:t>
      </w:r>
    </w:p>
    <w:p w14:paraId="7B7EFBC0" w14:textId="77777777" w:rsidR="003931BF" w:rsidRDefault="003931BF" w:rsidP="003931BF">
      <w:pPr>
        <w:ind w:left="360" w:hanging="180"/>
        <w:rPr>
          <w:rFonts w:ascii="Garamond" w:hAnsi="Garamond"/>
          <w:bCs/>
        </w:rPr>
      </w:pPr>
      <w:r w:rsidRPr="00F72E2D">
        <w:rPr>
          <w:rFonts w:ascii="Garamond" w:hAnsi="Garamond"/>
          <w:bCs/>
        </w:rPr>
        <w:t xml:space="preserve">Represented individuals and families seeking naturalization, asylum, permanent residence, visas, humanitarian relief, and deportation defense. </w:t>
      </w:r>
    </w:p>
    <w:p w14:paraId="518CF5A0" w14:textId="77777777" w:rsidR="003931BF" w:rsidRPr="00D83EFF" w:rsidRDefault="003931BF" w:rsidP="003931BF">
      <w:pPr>
        <w:ind w:left="360" w:hanging="180"/>
        <w:rPr>
          <w:rFonts w:ascii="Garamond" w:hAnsi="Garamond"/>
          <w:bCs/>
          <w:sz w:val="14"/>
          <w:szCs w:val="14"/>
        </w:rPr>
      </w:pPr>
    </w:p>
    <w:p w14:paraId="27B7E526" w14:textId="77777777" w:rsidR="003931BF" w:rsidRPr="00F72E2D" w:rsidRDefault="003931BF" w:rsidP="003931BF">
      <w:pPr>
        <w:ind w:left="180"/>
        <w:rPr>
          <w:rFonts w:ascii="Garamond" w:hAnsi="Garamond"/>
          <w:bCs/>
        </w:rPr>
      </w:pPr>
      <w:r w:rsidRPr="00F72E2D">
        <w:rPr>
          <w:rFonts w:ascii="Garamond" w:hAnsi="Garamond"/>
          <w:b/>
          <w:bCs/>
          <w:smallCaps/>
        </w:rPr>
        <w:t>The Door’s Legal Services</w:t>
      </w:r>
      <w:r w:rsidRPr="00F72E2D">
        <w:rPr>
          <w:rFonts w:ascii="Garamond" w:hAnsi="Garamond"/>
          <w:b/>
          <w:bCs/>
          <w:smallCaps/>
        </w:rPr>
        <w:tab/>
        <w:t xml:space="preserve"> </w:t>
      </w:r>
      <w:r w:rsidRPr="00F72E2D">
        <w:rPr>
          <w:rFonts w:ascii="Garamond" w:hAnsi="Garamond"/>
        </w:rPr>
        <w:tab/>
      </w:r>
      <w:r w:rsidRPr="00F72E2D">
        <w:rPr>
          <w:rFonts w:ascii="Garamond" w:hAnsi="Garamond"/>
        </w:rPr>
        <w:tab/>
      </w:r>
      <w:r w:rsidRPr="00F72E2D">
        <w:rPr>
          <w:rFonts w:ascii="Garamond" w:hAnsi="Garamond"/>
        </w:rPr>
        <w:tab/>
      </w:r>
      <w:r w:rsidRPr="00F72E2D">
        <w:rPr>
          <w:rFonts w:ascii="Garamond" w:hAnsi="Garamond"/>
        </w:rPr>
        <w:tab/>
      </w:r>
      <w:r w:rsidRPr="00F72E2D">
        <w:rPr>
          <w:rFonts w:ascii="Garamond" w:hAnsi="Garamond"/>
        </w:rPr>
        <w:tab/>
        <w:t xml:space="preserve">          </w:t>
      </w:r>
      <w:r w:rsidRPr="00F72E2D">
        <w:rPr>
          <w:rFonts w:ascii="Garamond" w:hAnsi="Garamond"/>
        </w:rPr>
        <w:tab/>
        <w:t xml:space="preserve">        </w:t>
      </w:r>
      <w:r w:rsidRPr="00F72E2D">
        <w:rPr>
          <w:rFonts w:ascii="Garamond" w:hAnsi="Garamond"/>
          <w:b/>
          <w:iCs/>
        </w:rPr>
        <w:t>New York, NY</w:t>
      </w:r>
    </w:p>
    <w:p w14:paraId="54DEBD78" w14:textId="77777777" w:rsidR="003931BF" w:rsidRPr="00F72E2D" w:rsidRDefault="003931BF" w:rsidP="003931BF">
      <w:pPr>
        <w:ind w:left="360"/>
        <w:rPr>
          <w:rFonts w:ascii="Garamond" w:hAnsi="Garamond"/>
          <w:bCs/>
        </w:rPr>
      </w:pPr>
      <w:r w:rsidRPr="00F72E2D">
        <w:rPr>
          <w:rFonts w:ascii="Garamond" w:hAnsi="Garamond"/>
          <w:i/>
          <w:iCs/>
        </w:rPr>
        <w:t>Skadden Fellow</w:t>
      </w:r>
      <w:r w:rsidRPr="00F72E2D">
        <w:rPr>
          <w:rFonts w:ascii="Garamond" w:hAnsi="Garamond"/>
          <w:bCs/>
        </w:rPr>
        <w:tab/>
      </w:r>
      <w:proofErr w:type="gramStart"/>
      <w:r w:rsidRPr="00F72E2D">
        <w:rPr>
          <w:rFonts w:ascii="Garamond" w:hAnsi="Garamond"/>
          <w:bCs/>
        </w:rPr>
        <w:tab/>
        <w:t xml:space="preserve">  </w:t>
      </w:r>
      <w:r w:rsidRPr="00F72E2D">
        <w:rPr>
          <w:rFonts w:ascii="Garamond" w:hAnsi="Garamond"/>
          <w:bCs/>
        </w:rPr>
        <w:tab/>
      </w:r>
      <w:proofErr w:type="gramEnd"/>
      <w:r w:rsidRPr="00F72E2D">
        <w:rPr>
          <w:rFonts w:ascii="Garamond" w:hAnsi="Garamond"/>
          <w:bCs/>
        </w:rPr>
        <w:t xml:space="preserve">     </w:t>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t xml:space="preserve">     </w:t>
      </w:r>
      <w:r w:rsidRPr="00F72E2D">
        <w:rPr>
          <w:rFonts w:ascii="Garamond" w:hAnsi="Garamond"/>
          <w:bCs/>
        </w:rPr>
        <w:tab/>
        <w:t xml:space="preserve">    2006</w:t>
      </w:r>
      <w:r w:rsidRPr="00F72E2D">
        <w:rPr>
          <w:rFonts w:ascii="Garamond" w:hAnsi="Garamond"/>
        </w:rPr>
        <w:t>–</w:t>
      </w:r>
      <w:r w:rsidRPr="00F72E2D">
        <w:rPr>
          <w:rFonts w:ascii="Garamond" w:hAnsi="Garamond"/>
          <w:bCs/>
        </w:rPr>
        <w:t>2008</w:t>
      </w:r>
    </w:p>
    <w:p w14:paraId="00177632" w14:textId="77777777" w:rsidR="003931BF" w:rsidRPr="00F72E2D" w:rsidRDefault="003931BF" w:rsidP="003931BF">
      <w:pPr>
        <w:ind w:left="360" w:hanging="180"/>
        <w:rPr>
          <w:rFonts w:ascii="Garamond" w:hAnsi="Garamond"/>
          <w:bCs/>
        </w:rPr>
      </w:pPr>
      <w:r w:rsidRPr="00F72E2D">
        <w:rPr>
          <w:rFonts w:ascii="Garamond" w:hAnsi="Garamond"/>
          <w:bCs/>
        </w:rPr>
        <w:t>Represented juveniles in immigration hearings, family court, and other matters. Lead counsel or amicus in several state court appeals concerning immigrant juveniles. Expanded family court guardianship jurisdiction through legislative reform. Trained law students &amp; pro bono attorneys.</w:t>
      </w:r>
    </w:p>
    <w:p w14:paraId="1F1E0839" w14:textId="77777777" w:rsidR="003931BF" w:rsidRPr="00D83EFF" w:rsidRDefault="003931BF" w:rsidP="003931BF">
      <w:pPr>
        <w:ind w:left="360" w:hanging="180"/>
        <w:rPr>
          <w:rFonts w:ascii="Garamond" w:hAnsi="Garamond"/>
          <w:bCs/>
          <w:sz w:val="14"/>
          <w:szCs w:val="14"/>
        </w:rPr>
      </w:pPr>
      <w:r w:rsidRPr="00F72E2D">
        <w:rPr>
          <w:rFonts w:ascii="Garamond" w:hAnsi="Garamond"/>
          <w:bCs/>
        </w:rPr>
        <w:t xml:space="preserve"> </w:t>
      </w:r>
    </w:p>
    <w:p w14:paraId="5E2E450E" w14:textId="77777777" w:rsidR="003931BF" w:rsidRPr="00F72E2D" w:rsidRDefault="003931BF" w:rsidP="003931BF">
      <w:pPr>
        <w:ind w:left="180"/>
        <w:rPr>
          <w:rFonts w:ascii="Garamond" w:hAnsi="Garamond"/>
          <w:bCs/>
        </w:rPr>
      </w:pPr>
      <w:r w:rsidRPr="00F72E2D">
        <w:rPr>
          <w:rFonts w:ascii="Garamond" w:hAnsi="Garamond"/>
          <w:b/>
          <w:bCs/>
          <w:smallCaps/>
        </w:rPr>
        <w:t>Public Interest Internships &amp; Law School Clinics</w:t>
      </w:r>
      <w:r w:rsidRPr="00F72E2D">
        <w:rPr>
          <w:rFonts w:ascii="Garamond" w:hAnsi="Garamond"/>
          <w:b/>
          <w:bCs/>
          <w:smallCaps/>
        </w:rPr>
        <w:tab/>
      </w:r>
      <w:r w:rsidRPr="00F72E2D">
        <w:rPr>
          <w:rFonts w:ascii="Garamond" w:hAnsi="Garamond"/>
          <w:b/>
          <w:bCs/>
          <w:smallCaps/>
        </w:rPr>
        <w:tab/>
      </w:r>
      <w:r w:rsidRPr="00F72E2D">
        <w:rPr>
          <w:rFonts w:ascii="Garamond" w:hAnsi="Garamond"/>
          <w:b/>
          <w:bCs/>
          <w:smallCaps/>
        </w:rPr>
        <w:tab/>
        <w:t xml:space="preserve">          </w:t>
      </w:r>
      <w:r w:rsidRPr="00F72E2D">
        <w:rPr>
          <w:rFonts w:ascii="Garamond" w:hAnsi="Garamond"/>
          <w:b/>
          <w:iCs/>
        </w:rPr>
        <w:t>New York, NY</w:t>
      </w:r>
    </w:p>
    <w:p w14:paraId="301C031A" w14:textId="77777777" w:rsidR="003931BF" w:rsidRPr="00F72E2D" w:rsidRDefault="003931BF" w:rsidP="003931BF">
      <w:pPr>
        <w:ind w:left="180" w:firstLine="180"/>
        <w:rPr>
          <w:rFonts w:ascii="Garamond" w:hAnsi="Garamond"/>
          <w:bCs/>
        </w:rPr>
      </w:pPr>
      <w:r w:rsidRPr="00F72E2D">
        <w:rPr>
          <w:rFonts w:ascii="Garamond" w:hAnsi="Garamond"/>
          <w:i/>
          <w:iCs/>
        </w:rPr>
        <w:t xml:space="preserve">Student Attorney / </w:t>
      </w:r>
      <w:r>
        <w:rPr>
          <w:rFonts w:ascii="Garamond" w:hAnsi="Garamond"/>
          <w:i/>
          <w:iCs/>
        </w:rPr>
        <w:t xml:space="preserve">Student </w:t>
      </w:r>
      <w:r w:rsidRPr="00F72E2D">
        <w:rPr>
          <w:rFonts w:ascii="Garamond" w:hAnsi="Garamond"/>
          <w:i/>
          <w:iCs/>
        </w:rPr>
        <w:t>Intern</w:t>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r>
      <w:r w:rsidRPr="00F72E2D">
        <w:rPr>
          <w:rFonts w:ascii="Garamond" w:hAnsi="Garamond"/>
          <w:bCs/>
        </w:rPr>
        <w:tab/>
        <w:t xml:space="preserve">                2003</w:t>
      </w:r>
      <w:r w:rsidRPr="00F72E2D">
        <w:rPr>
          <w:rFonts w:ascii="Garamond" w:hAnsi="Garamond"/>
        </w:rPr>
        <w:t>–</w:t>
      </w:r>
      <w:r w:rsidRPr="00F72E2D">
        <w:rPr>
          <w:rFonts w:ascii="Garamond" w:hAnsi="Garamond"/>
          <w:bCs/>
        </w:rPr>
        <w:t>2005</w:t>
      </w:r>
    </w:p>
    <w:p w14:paraId="3DAFCE31" w14:textId="77777777" w:rsidR="003931BF" w:rsidRDefault="003931BF" w:rsidP="003931BF">
      <w:pPr>
        <w:ind w:left="360"/>
        <w:rPr>
          <w:rFonts w:ascii="Garamond" w:hAnsi="Garamond"/>
          <w:bCs/>
        </w:rPr>
      </w:pPr>
      <w:r w:rsidRPr="00F72E2D">
        <w:rPr>
          <w:rFonts w:ascii="Garamond" w:hAnsi="Garamond"/>
          <w:bCs/>
        </w:rPr>
        <w:t>N.Y. Legal Aid Society, Immigration Law Unit (2005); Center for Constitutional Rights (2004); BLS Employment Law Clinic (2004); Office of the Appellate Defender (2003).</w:t>
      </w:r>
    </w:p>
    <w:p w14:paraId="1C860E29" w14:textId="77777777" w:rsidR="003931BF" w:rsidRPr="00D83EFF" w:rsidRDefault="003931BF" w:rsidP="003931BF">
      <w:pPr>
        <w:rPr>
          <w:rFonts w:ascii="Garamond" w:hAnsi="Garamond"/>
          <w:bCs/>
        </w:rPr>
      </w:pPr>
    </w:p>
    <w:p w14:paraId="260290CD" w14:textId="416A7331" w:rsidR="00A227E8" w:rsidRPr="00210C22" w:rsidRDefault="003931BF" w:rsidP="00A227E8">
      <w:pPr>
        <w:rPr>
          <w:rFonts w:ascii="Garamond" w:hAnsi="Garamond"/>
          <w:b/>
          <w:bCs/>
          <w:smallCaps/>
        </w:rPr>
      </w:pPr>
      <w:r>
        <w:rPr>
          <w:rFonts w:ascii="Garamond" w:hAnsi="Garamond"/>
          <w:b/>
          <w:bCs/>
          <w:caps/>
        </w:rPr>
        <w:t xml:space="preserve">INSTITUTIONAL </w:t>
      </w:r>
      <w:r w:rsidR="00EE2DE3" w:rsidRPr="00F72E2D">
        <w:rPr>
          <w:rFonts w:ascii="Garamond" w:hAnsi="Garamond"/>
          <w:b/>
          <w:bCs/>
          <w:caps/>
        </w:rPr>
        <w:t xml:space="preserve">administrative </w:t>
      </w:r>
      <w:r>
        <w:rPr>
          <w:rFonts w:ascii="Garamond" w:hAnsi="Garamond"/>
          <w:b/>
          <w:bCs/>
          <w:caps/>
        </w:rPr>
        <w:t>AND SERVICE ACTIVITIES</w:t>
      </w:r>
    </w:p>
    <w:p w14:paraId="4B79BCC6" w14:textId="77777777" w:rsidR="00A227E8" w:rsidRPr="00210C22" w:rsidRDefault="00A227E8" w:rsidP="00A227E8">
      <w:pPr>
        <w:ind w:left="180"/>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73600" behindDoc="0" locked="0" layoutInCell="1" allowOverlap="1" wp14:anchorId="2E7F1277" wp14:editId="5BF43193">
                <wp:simplePos x="0" y="0"/>
                <wp:positionH relativeFrom="column">
                  <wp:posOffset>-8651</wp:posOffset>
                </wp:positionH>
                <wp:positionV relativeFrom="paragraph">
                  <wp:posOffset>64959</wp:posOffset>
                </wp:positionV>
                <wp:extent cx="6283411" cy="0"/>
                <wp:effectExtent l="0" t="0" r="15875" b="12700"/>
                <wp:wrapNone/>
                <wp:docPr id="9" name="Straight Connector 9"/>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98029"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61FEF5EF" w14:textId="77777777" w:rsidR="00EE2DE3" w:rsidRPr="00F72E2D" w:rsidRDefault="00EE2DE3" w:rsidP="00EE2DE3">
      <w:pPr>
        <w:contextualSpacing/>
        <w:rPr>
          <w:rFonts w:ascii="Garamond" w:hAnsi="Garamond" w:cs="Baskerville"/>
          <w:sz w:val="16"/>
          <w:szCs w:val="16"/>
        </w:rPr>
      </w:pPr>
    </w:p>
    <w:p w14:paraId="2BD1F1E6" w14:textId="7353D3A0" w:rsidR="003931BF" w:rsidRPr="00210C22" w:rsidRDefault="003931BF" w:rsidP="003931BF">
      <w:pPr>
        <w:ind w:left="360" w:hanging="180"/>
        <w:rPr>
          <w:rFonts w:ascii="Garamond" w:hAnsi="Garamond"/>
          <w:b/>
          <w:bCs/>
          <w:smallCaps/>
        </w:rPr>
      </w:pPr>
      <w:r>
        <w:rPr>
          <w:rFonts w:ascii="Garamond" w:hAnsi="Garamond"/>
          <w:b/>
          <w:bCs/>
        </w:rPr>
        <w:t xml:space="preserve">Selected </w:t>
      </w:r>
      <w:r w:rsidRPr="00F72E2D">
        <w:rPr>
          <w:rFonts w:ascii="Garamond" w:hAnsi="Garamond"/>
          <w:b/>
          <w:bCs/>
        </w:rPr>
        <w:t>Achievements</w:t>
      </w:r>
      <w:r>
        <w:rPr>
          <w:rFonts w:ascii="Garamond" w:hAnsi="Garamond"/>
          <w:b/>
          <w:bCs/>
        </w:rPr>
        <w:t xml:space="preserve"> as Associate Dean:</w:t>
      </w:r>
    </w:p>
    <w:p w14:paraId="781FEC96" w14:textId="1F51232C" w:rsidR="005C7A21" w:rsidRPr="005C7A21" w:rsidRDefault="0087289B" w:rsidP="003931BF">
      <w:pPr>
        <w:pStyle w:val="BodyText2"/>
        <w:numPr>
          <w:ilvl w:val="0"/>
          <w:numId w:val="17"/>
        </w:numPr>
        <w:tabs>
          <w:tab w:val="left" w:pos="360"/>
        </w:tabs>
        <w:ind w:right="0"/>
        <w:rPr>
          <w:rFonts w:ascii="Garamond" w:hAnsi="Garamond"/>
          <w:bCs w:val="0"/>
          <w:iCs/>
          <w:sz w:val="24"/>
          <w:szCs w:val="24"/>
        </w:rPr>
      </w:pPr>
      <w:r>
        <w:rPr>
          <w:rFonts w:ascii="Garamond" w:hAnsi="Garamond"/>
          <w:bCs w:val="0"/>
          <w:iCs/>
          <w:sz w:val="24"/>
          <w:szCs w:val="24"/>
        </w:rPr>
        <w:t>Oversee 1</w:t>
      </w:r>
      <w:r w:rsidR="008A334A">
        <w:rPr>
          <w:rFonts w:ascii="Garamond" w:hAnsi="Garamond"/>
          <w:bCs w:val="0"/>
          <w:iCs/>
          <w:sz w:val="24"/>
          <w:szCs w:val="24"/>
        </w:rPr>
        <w:t>1</w:t>
      </w:r>
      <w:r>
        <w:rPr>
          <w:rFonts w:ascii="Garamond" w:hAnsi="Garamond"/>
          <w:bCs w:val="0"/>
          <w:iCs/>
          <w:sz w:val="24"/>
          <w:szCs w:val="24"/>
        </w:rPr>
        <w:t xml:space="preserve"> in-house clinics and 7 externship programs</w:t>
      </w:r>
      <w:r w:rsidR="005C7A21">
        <w:rPr>
          <w:rFonts w:ascii="Garamond" w:hAnsi="Garamond"/>
          <w:bCs w:val="0"/>
          <w:iCs/>
          <w:sz w:val="24"/>
          <w:szCs w:val="24"/>
        </w:rPr>
        <w:t xml:space="preserve">, including </w:t>
      </w:r>
      <w:r w:rsidR="005C7A21" w:rsidRPr="005C7A21">
        <w:rPr>
          <w:rFonts w:ascii="Garamond" w:hAnsi="Garamond"/>
          <w:bCs w:val="0"/>
          <w:iCs/>
          <w:sz w:val="24"/>
          <w:szCs w:val="24"/>
        </w:rPr>
        <w:t xml:space="preserve">hiring, appointments, promotions, and interim review of </w:t>
      </w:r>
      <w:r w:rsidR="005C7A21">
        <w:rPr>
          <w:rFonts w:ascii="Garamond" w:hAnsi="Garamond"/>
          <w:bCs w:val="0"/>
          <w:iCs/>
          <w:sz w:val="24"/>
          <w:szCs w:val="24"/>
        </w:rPr>
        <w:t xml:space="preserve">clinical </w:t>
      </w:r>
      <w:r w:rsidR="005C7A21" w:rsidRPr="005C7A21">
        <w:rPr>
          <w:rFonts w:ascii="Garamond" w:hAnsi="Garamond"/>
          <w:bCs w:val="0"/>
          <w:iCs/>
          <w:sz w:val="24"/>
          <w:szCs w:val="24"/>
        </w:rPr>
        <w:t>faculty (ongoing)</w:t>
      </w:r>
    </w:p>
    <w:p w14:paraId="759C0B85" w14:textId="5C0A3EF6" w:rsidR="00E3610F" w:rsidRPr="00F72E2D" w:rsidRDefault="00E3610F" w:rsidP="003931BF">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Played key role in obtaining $200,000 gift from Callaway Foundation to enhance clinical program outreach</w:t>
      </w:r>
      <w:r w:rsidR="003C5B28" w:rsidRPr="00F72E2D">
        <w:rPr>
          <w:rFonts w:ascii="Garamond" w:hAnsi="Garamond"/>
          <w:bCs w:val="0"/>
          <w:iCs/>
          <w:sz w:val="24"/>
          <w:szCs w:val="24"/>
        </w:rPr>
        <w:t xml:space="preserve"> throughout Georgia</w:t>
      </w:r>
      <w:r w:rsidR="004C4D61" w:rsidRPr="00F72E2D">
        <w:rPr>
          <w:rFonts w:ascii="Garamond" w:hAnsi="Garamond"/>
          <w:bCs w:val="0"/>
          <w:iCs/>
          <w:sz w:val="24"/>
          <w:szCs w:val="24"/>
        </w:rPr>
        <w:t xml:space="preserve"> (2021)</w:t>
      </w:r>
    </w:p>
    <w:p w14:paraId="113B8CE2" w14:textId="461A8BFF" w:rsidR="00AA711B" w:rsidRPr="00F72E2D" w:rsidRDefault="00AA711B" w:rsidP="003931BF">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Support clinical faculty seeking external</w:t>
      </w:r>
      <w:r w:rsidR="0087289B">
        <w:rPr>
          <w:rFonts w:ascii="Garamond" w:hAnsi="Garamond"/>
          <w:bCs w:val="0"/>
          <w:iCs/>
          <w:sz w:val="24"/>
          <w:szCs w:val="24"/>
        </w:rPr>
        <w:t xml:space="preserve"> program-level </w:t>
      </w:r>
      <w:r w:rsidRPr="00F72E2D">
        <w:rPr>
          <w:rFonts w:ascii="Garamond" w:hAnsi="Garamond"/>
          <w:bCs w:val="0"/>
          <w:iCs/>
          <w:sz w:val="24"/>
          <w:szCs w:val="24"/>
        </w:rPr>
        <w:t>fund</w:t>
      </w:r>
      <w:r w:rsidR="0087289B">
        <w:rPr>
          <w:rFonts w:ascii="Garamond" w:hAnsi="Garamond"/>
          <w:bCs w:val="0"/>
          <w:iCs/>
          <w:sz w:val="24"/>
          <w:szCs w:val="24"/>
        </w:rPr>
        <w:t>ing</w:t>
      </w:r>
      <w:r w:rsidRPr="00F72E2D">
        <w:rPr>
          <w:rFonts w:ascii="Garamond" w:hAnsi="Garamond"/>
          <w:bCs w:val="0"/>
          <w:iCs/>
          <w:sz w:val="24"/>
          <w:szCs w:val="24"/>
        </w:rPr>
        <w:t xml:space="preserve">, </w:t>
      </w:r>
      <w:r w:rsidR="007F11B1" w:rsidRPr="00F72E2D">
        <w:rPr>
          <w:rFonts w:ascii="Garamond" w:hAnsi="Garamond"/>
          <w:bCs w:val="0"/>
          <w:iCs/>
          <w:sz w:val="24"/>
          <w:szCs w:val="24"/>
        </w:rPr>
        <w:t>thus far</w:t>
      </w:r>
      <w:r w:rsidRPr="00F72E2D">
        <w:rPr>
          <w:rFonts w:ascii="Garamond" w:hAnsi="Garamond"/>
          <w:bCs w:val="0"/>
          <w:iCs/>
          <w:sz w:val="24"/>
          <w:szCs w:val="24"/>
        </w:rPr>
        <w:t xml:space="preserve"> resulting in </w:t>
      </w:r>
      <w:r w:rsidR="0087289B">
        <w:rPr>
          <w:rFonts w:ascii="Garamond" w:hAnsi="Garamond"/>
          <w:bCs w:val="0"/>
          <w:iCs/>
          <w:sz w:val="24"/>
          <w:szCs w:val="24"/>
        </w:rPr>
        <w:t xml:space="preserve">assistance totaling over </w:t>
      </w:r>
      <w:r w:rsidRPr="00F72E2D">
        <w:rPr>
          <w:rFonts w:ascii="Garamond" w:hAnsi="Garamond"/>
          <w:bCs w:val="0"/>
          <w:iCs/>
          <w:sz w:val="24"/>
          <w:szCs w:val="24"/>
        </w:rPr>
        <w:t>$</w:t>
      </w:r>
      <w:r w:rsidR="008603F7">
        <w:rPr>
          <w:rFonts w:ascii="Garamond" w:hAnsi="Garamond"/>
          <w:bCs w:val="0"/>
          <w:iCs/>
          <w:sz w:val="24"/>
          <w:szCs w:val="24"/>
        </w:rPr>
        <w:t>1,000</w:t>
      </w:r>
      <w:r w:rsidRPr="00F72E2D">
        <w:rPr>
          <w:rFonts w:ascii="Garamond" w:hAnsi="Garamond"/>
          <w:bCs w:val="0"/>
          <w:iCs/>
          <w:sz w:val="24"/>
          <w:szCs w:val="24"/>
        </w:rPr>
        <w:t>,</w:t>
      </w:r>
      <w:r w:rsidR="0087289B">
        <w:rPr>
          <w:rFonts w:ascii="Garamond" w:hAnsi="Garamond"/>
          <w:bCs w:val="0"/>
          <w:iCs/>
          <w:sz w:val="24"/>
          <w:szCs w:val="24"/>
        </w:rPr>
        <w:t>0</w:t>
      </w:r>
      <w:r w:rsidRPr="00F72E2D">
        <w:rPr>
          <w:rFonts w:ascii="Garamond" w:hAnsi="Garamond"/>
          <w:bCs w:val="0"/>
          <w:iCs/>
          <w:sz w:val="24"/>
          <w:szCs w:val="24"/>
        </w:rPr>
        <w:t>00 (ongoing)</w:t>
      </w:r>
    </w:p>
    <w:p w14:paraId="21003943" w14:textId="1537F3A2" w:rsidR="005C7A21" w:rsidRPr="00F72E2D" w:rsidRDefault="005C7A21" w:rsidP="003931BF">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lastRenderedPageBreak/>
        <w:t>Publis</w:t>
      </w:r>
      <w:r w:rsidR="00E7485E">
        <w:rPr>
          <w:rFonts w:ascii="Garamond" w:hAnsi="Garamond"/>
          <w:bCs w:val="0"/>
          <w:iCs/>
          <w:sz w:val="24"/>
          <w:szCs w:val="24"/>
        </w:rPr>
        <w:t>h</w:t>
      </w:r>
      <w:r w:rsidRPr="00F72E2D">
        <w:rPr>
          <w:rFonts w:ascii="Garamond" w:hAnsi="Garamond"/>
          <w:bCs w:val="0"/>
          <w:iCs/>
          <w:sz w:val="24"/>
          <w:szCs w:val="24"/>
        </w:rPr>
        <w:t xml:space="preserve"> newsletters</w:t>
      </w:r>
      <w:r w:rsidR="00E7485E">
        <w:rPr>
          <w:rFonts w:ascii="Garamond" w:hAnsi="Garamond"/>
          <w:bCs w:val="0"/>
          <w:iCs/>
          <w:sz w:val="24"/>
          <w:szCs w:val="24"/>
        </w:rPr>
        <w:t xml:space="preserve"> </w:t>
      </w:r>
      <w:r w:rsidRPr="00F72E2D">
        <w:rPr>
          <w:rFonts w:ascii="Garamond" w:hAnsi="Garamond"/>
          <w:bCs w:val="0"/>
          <w:iCs/>
          <w:sz w:val="24"/>
          <w:szCs w:val="24"/>
        </w:rPr>
        <w:t xml:space="preserve">highlighting clinic </w:t>
      </w:r>
      <w:r w:rsidR="00A40227">
        <w:rPr>
          <w:rFonts w:ascii="Garamond" w:hAnsi="Garamond"/>
          <w:bCs w:val="0"/>
          <w:iCs/>
          <w:sz w:val="24"/>
          <w:szCs w:val="24"/>
        </w:rPr>
        <w:t xml:space="preserve">and externship </w:t>
      </w:r>
      <w:r w:rsidRPr="00F72E2D">
        <w:rPr>
          <w:rFonts w:ascii="Garamond" w:hAnsi="Garamond"/>
          <w:bCs w:val="0"/>
          <w:iCs/>
          <w:sz w:val="24"/>
          <w:szCs w:val="24"/>
        </w:rPr>
        <w:t>program achievements (</w:t>
      </w:r>
      <w:hyperlink r:id="rId39" w:history="1">
        <w:r w:rsidR="00A40227" w:rsidRPr="00A40227">
          <w:rPr>
            <w:rStyle w:val="Hyperlink"/>
            <w:rFonts w:ascii="Garamond" w:hAnsi="Garamond"/>
            <w:bCs w:val="0"/>
            <w:iCs/>
            <w:sz w:val="24"/>
            <w:szCs w:val="24"/>
          </w:rPr>
          <w:t>Fall 2022</w:t>
        </w:r>
      </w:hyperlink>
      <w:r w:rsidR="00A658C9">
        <w:rPr>
          <w:rFonts w:ascii="Garamond" w:hAnsi="Garamond"/>
          <w:bCs w:val="0"/>
          <w:iCs/>
          <w:sz w:val="24"/>
          <w:szCs w:val="24"/>
        </w:rPr>
        <w:t>;</w:t>
      </w:r>
      <w:r w:rsidR="00A40227">
        <w:rPr>
          <w:rFonts w:ascii="Garamond" w:hAnsi="Garamond"/>
          <w:bCs w:val="0"/>
          <w:iCs/>
          <w:sz w:val="24"/>
          <w:szCs w:val="24"/>
        </w:rPr>
        <w:t xml:space="preserve"> </w:t>
      </w:r>
      <w:hyperlink r:id="rId40" w:history="1">
        <w:r w:rsidR="00A40227" w:rsidRPr="00A40227">
          <w:rPr>
            <w:rStyle w:val="Hyperlink"/>
            <w:rFonts w:ascii="Garamond" w:hAnsi="Garamond"/>
            <w:bCs w:val="0"/>
            <w:iCs/>
            <w:sz w:val="24"/>
            <w:szCs w:val="24"/>
          </w:rPr>
          <w:t>Fall 2021</w:t>
        </w:r>
      </w:hyperlink>
      <w:r w:rsidR="00A40227">
        <w:rPr>
          <w:rFonts w:ascii="Garamond" w:hAnsi="Garamond"/>
          <w:bCs w:val="0"/>
          <w:iCs/>
          <w:sz w:val="24"/>
          <w:szCs w:val="24"/>
        </w:rPr>
        <w:t>;</w:t>
      </w:r>
      <w:r w:rsidR="00A658C9">
        <w:rPr>
          <w:rFonts w:ascii="Garamond" w:hAnsi="Garamond"/>
          <w:bCs w:val="0"/>
          <w:iCs/>
          <w:sz w:val="24"/>
          <w:szCs w:val="24"/>
        </w:rPr>
        <w:t xml:space="preserve"> </w:t>
      </w:r>
      <w:hyperlink r:id="rId41" w:history="1">
        <w:r w:rsidR="00A658C9" w:rsidRPr="00A40227">
          <w:rPr>
            <w:rStyle w:val="Hyperlink"/>
            <w:rFonts w:ascii="Garamond" w:hAnsi="Garamond"/>
            <w:bCs w:val="0"/>
            <w:iCs/>
            <w:sz w:val="24"/>
            <w:szCs w:val="24"/>
          </w:rPr>
          <w:t>Spring 2021</w:t>
        </w:r>
      </w:hyperlink>
      <w:r w:rsidR="00A658C9">
        <w:rPr>
          <w:rFonts w:ascii="Garamond" w:hAnsi="Garamond"/>
          <w:bCs w:val="0"/>
          <w:iCs/>
          <w:sz w:val="24"/>
          <w:szCs w:val="24"/>
        </w:rPr>
        <w:t>;</w:t>
      </w:r>
      <w:r w:rsidR="00A40227" w:rsidRPr="00A40227">
        <w:rPr>
          <w:rFonts w:ascii="Garamond" w:hAnsi="Garamond"/>
          <w:bCs w:val="0"/>
          <w:iCs/>
          <w:sz w:val="24"/>
          <w:szCs w:val="24"/>
        </w:rPr>
        <w:t xml:space="preserve"> </w:t>
      </w:r>
      <w:hyperlink r:id="rId42" w:history="1">
        <w:r w:rsidR="00A40227" w:rsidRPr="00A40227">
          <w:rPr>
            <w:rStyle w:val="Hyperlink"/>
            <w:rFonts w:ascii="Garamond" w:hAnsi="Garamond"/>
            <w:bCs w:val="0"/>
            <w:iCs/>
            <w:sz w:val="24"/>
            <w:szCs w:val="24"/>
          </w:rPr>
          <w:t>Fall 2020</w:t>
        </w:r>
      </w:hyperlink>
      <w:r w:rsidRPr="00F72E2D">
        <w:rPr>
          <w:rFonts w:ascii="Garamond" w:hAnsi="Garamond"/>
          <w:bCs w:val="0"/>
          <w:iCs/>
          <w:sz w:val="24"/>
          <w:szCs w:val="24"/>
        </w:rPr>
        <w:t>)</w:t>
      </w:r>
    </w:p>
    <w:p w14:paraId="58F74C2C" w14:textId="6A104131" w:rsidR="004C4D61" w:rsidRPr="00F72E2D" w:rsidRDefault="004C4D61" w:rsidP="003931BF">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Developed and oversaw implementation of protocols to safely facilitate clinics’ continued impact and work despite the obstacles imposed by the COVID-19 pandemic (2020</w:t>
      </w:r>
      <w:r w:rsidR="00F31482" w:rsidRPr="00F72E2D">
        <w:rPr>
          <w:rFonts w:ascii="Garamond" w:hAnsi="Garamond"/>
        </w:rPr>
        <w:t>–</w:t>
      </w:r>
      <w:r w:rsidRPr="00F72E2D">
        <w:rPr>
          <w:rFonts w:ascii="Garamond" w:hAnsi="Garamond"/>
          <w:bCs w:val="0"/>
          <w:iCs/>
          <w:sz w:val="24"/>
          <w:szCs w:val="24"/>
        </w:rPr>
        <w:t>202</w:t>
      </w:r>
      <w:r w:rsidR="0087289B">
        <w:rPr>
          <w:rFonts w:ascii="Garamond" w:hAnsi="Garamond"/>
          <w:bCs w:val="0"/>
          <w:iCs/>
          <w:sz w:val="24"/>
          <w:szCs w:val="24"/>
        </w:rPr>
        <w:t>2</w:t>
      </w:r>
      <w:r w:rsidRPr="00F72E2D">
        <w:rPr>
          <w:rFonts w:ascii="Garamond" w:hAnsi="Garamond"/>
          <w:bCs w:val="0"/>
          <w:iCs/>
          <w:sz w:val="24"/>
          <w:szCs w:val="24"/>
        </w:rPr>
        <w:t>)</w:t>
      </w:r>
    </w:p>
    <w:p w14:paraId="7DC9A62B" w14:textId="7118176F" w:rsidR="00E3610F" w:rsidRPr="00F72E2D" w:rsidRDefault="00E3610F" w:rsidP="003931BF">
      <w:pPr>
        <w:pStyle w:val="BodyText2"/>
        <w:numPr>
          <w:ilvl w:val="0"/>
          <w:numId w:val="1"/>
        </w:numPr>
        <w:tabs>
          <w:tab w:val="left" w:pos="360"/>
        </w:tabs>
        <w:ind w:right="0"/>
        <w:rPr>
          <w:rFonts w:ascii="Garamond" w:hAnsi="Garamond"/>
          <w:bCs w:val="0"/>
          <w:iCs/>
          <w:sz w:val="24"/>
          <w:szCs w:val="24"/>
        </w:rPr>
      </w:pPr>
      <w:r w:rsidRPr="00F72E2D">
        <w:rPr>
          <w:rFonts w:ascii="Garamond" w:hAnsi="Garamond"/>
          <w:bCs w:val="0"/>
          <w:iCs/>
          <w:sz w:val="24"/>
          <w:szCs w:val="24"/>
        </w:rPr>
        <w:t xml:space="preserve">Successful nominations of clinical faculty </w:t>
      </w:r>
      <w:r w:rsidR="004C4D61" w:rsidRPr="00F72E2D">
        <w:rPr>
          <w:rFonts w:ascii="Garamond" w:hAnsi="Garamond"/>
          <w:bCs w:val="0"/>
          <w:iCs/>
          <w:sz w:val="24"/>
          <w:szCs w:val="24"/>
        </w:rPr>
        <w:t xml:space="preserve">and students for numerous </w:t>
      </w:r>
      <w:r w:rsidR="00AA711B" w:rsidRPr="00F72E2D">
        <w:rPr>
          <w:rFonts w:ascii="Garamond" w:hAnsi="Garamond"/>
          <w:bCs w:val="0"/>
          <w:iCs/>
          <w:sz w:val="24"/>
          <w:szCs w:val="24"/>
        </w:rPr>
        <w:t xml:space="preserve">university, state, and national </w:t>
      </w:r>
      <w:r w:rsidR="004C4D61" w:rsidRPr="00F72E2D">
        <w:rPr>
          <w:rFonts w:ascii="Garamond" w:hAnsi="Garamond"/>
          <w:bCs w:val="0"/>
          <w:iCs/>
          <w:sz w:val="24"/>
          <w:szCs w:val="24"/>
        </w:rPr>
        <w:t>awards (ongoing)</w:t>
      </w:r>
    </w:p>
    <w:p w14:paraId="7C6BAC03" w14:textId="77777777" w:rsidR="003931BF" w:rsidRPr="003931BF" w:rsidRDefault="003931BF" w:rsidP="003931BF">
      <w:pPr>
        <w:ind w:left="360" w:hanging="180"/>
        <w:rPr>
          <w:rFonts w:ascii="Garamond" w:hAnsi="Garamond" w:cs="Baskerville"/>
          <w:b/>
          <w:sz w:val="14"/>
          <w:szCs w:val="14"/>
        </w:rPr>
      </w:pPr>
    </w:p>
    <w:p w14:paraId="1D89488C" w14:textId="77777777" w:rsidR="003931BF" w:rsidRDefault="003931BF" w:rsidP="003931BF">
      <w:pPr>
        <w:ind w:left="360" w:hanging="180"/>
        <w:rPr>
          <w:rFonts w:ascii="Garamond" w:hAnsi="Garamond" w:cs="Baskerville"/>
        </w:rPr>
      </w:pPr>
      <w:r w:rsidRPr="003931BF">
        <w:rPr>
          <w:rFonts w:ascii="Garamond" w:hAnsi="Garamond" w:cs="Baskerville"/>
          <w:b/>
        </w:rPr>
        <w:t>Selected Law School Service</w:t>
      </w:r>
      <w:r w:rsidRPr="003931BF">
        <w:rPr>
          <w:rFonts w:ascii="Garamond" w:hAnsi="Garamond" w:cs="Baskerville"/>
          <w:bCs/>
        </w:rPr>
        <w:t>:</w:t>
      </w:r>
      <w:r w:rsidRPr="003931BF">
        <w:rPr>
          <w:rFonts w:ascii="Garamond" w:hAnsi="Garamond" w:cs="Baskerville"/>
        </w:rPr>
        <w:t xml:space="preserve"> Strategic Plan Captain (2020</w:t>
      </w:r>
      <w:r w:rsidRPr="003931BF">
        <w:rPr>
          <w:rFonts w:ascii="Garamond" w:hAnsi="Garamond"/>
        </w:rPr>
        <w:t>–</w:t>
      </w:r>
      <w:r w:rsidRPr="003931BF">
        <w:rPr>
          <w:rFonts w:ascii="Garamond" w:hAnsi="Garamond" w:cs="Baskerville"/>
        </w:rPr>
        <w:t>2023); Pandemic Problem-Solving (2020-2021); Law Library (2017</w:t>
      </w:r>
      <w:r w:rsidRPr="003931BF">
        <w:rPr>
          <w:rFonts w:ascii="Garamond" w:hAnsi="Garamond"/>
        </w:rPr>
        <w:t>–</w:t>
      </w:r>
      <w:r w:rsidRPr="003931BF">
        <w:rPr>
          <w:rFonts w:ascii="Garamond" w:hAnsi="Garamond" w:cs="Baskerville"/>
        </w:rPr>
        <w:t>2021); CAPU Writing Workshop (2017</w:t>
      </w:r>
      <w:r w:rsidRPr="003931BF">
        <w:rPr>
          <w:rFonts w:ascii="Garamond" w:hAnsi="Garamond"/>
        </w:rPr>
        <w:t>–</w:t>
      </w:r>
      <w:r w:rsidRPr="003931BF">
        <w:rPr>
          <w:rFonts w:ascii="Garamond" w:hAnsi="Garamond" w:cs="Baskerville"/>
        </w:rPr>
        <w:t>2022); CAPU Appointments (Fall 2018); Clinical Websites, Space, and Development (2016</w:t>
      </w:r>
      <w:r w:rsidRPr="003931BF">
        <w:rPr>
          <w:rFonts w:ascii="Garamond" w:hAnsi="Garamond"/>
        </w:rPr>
        <w:t>–</w:t>
      </w:r>
      <w:r w:rsidRPr="003931BF">
        <w:rPr>
          <w:rFonts w:ascii="Garamond" w:hAnsi="Garamond" w:cs="Baskerville"/>
        </w:rPr>
        <w:t>2019, 2021-2023); Assessment Committee &amp; Subcommittees (2015</w:t>
      </w:r>
      <w:r w:rsidRPr="003931BF">
        <w:rPr>
          <w:rFonts w:ascii="Garamond" w:hAnsi="Garamond"/>
        </w:rPr>
        <w:t>–</w:t>
      </w:r>
      <w:r w:rsidRPr="003931BF">
        <w:rPr>
          <w:rFonts w:ascii="Garamond" w:hAnsi="Garamond" w:cs="Baskerville"/>
        </w:rPr>
        <w:t>2016); Faculty Speakers (2013</w:t>
      </w:r>
      <w:r w:rsidRPr="003931BF">
        <w:rPr>
          <w:rFonts w:ascii="Garamond" w:hAnsi="Garamond"/>
        </w:rPr>
        <w:t>–</w:t>
      </w:r>
      <w:r w:rsidRPr="003931BF">
        <w:rPr>
          <w:rFonts w:ascii="Garamond" w:hAnsi="Garamond" w:cs="Baskerville"/>
        </w:rPr>
        <w:t>2017); Summer Public Interest Fellowships (2016, 2018, 2020, 2022); Doctrinal-Clinical Collaborations (2015)</w:t>
      </w:r>
    </w:p>
    <w:p w14:paraId="3C3A8EF6" w14:textId="77777777" w:rsidR="003931BF" w:rsidRPr="003931BF" w:rsidRDefault="003931BF" w:rsidP="003931BF">
      <w:pPr>
        <w:ind w:left="360" w:hanging="180"/>
        <w:rPr>
          <w:rFonts w:ascii="Garamond" w:hAnsi="Garamond" w:cs="Baskerville"/>
          <w:b/>
          <w:sz w:val="14"/>
          <w:szCs w:val="14"/>
        </w:rPr>
      </w:pPr>
    </w:p>
    <w:p w14:paraId="5BDEC00F" w14:textId="5C9C1528" w:rsidR="003931BF" w:rsidRPr="003931BF" w:rsidRDefault="003931BF" w:rsidP="003931BF">
      <w:pPr>
        <w:ind w:left="360" w:hanging="180"/>
        <w:rPr>
          <w:rFonts w:ascii="Garamond" w:hAnsi="Garamond" w:cs="Baskerville"/>
        </w:rPr>
      </w:pPr>
      <w:r w:rsidRPr="003931BF">
        <w:rPr>
          <w:rFonts w:ascii="Garamond" w:hAnsi="Garamond" w:cs="Baskerville"/>
          <w:b/>
        </w:rPr>
        <w:t>University Service</w:t>
      </w:r>
      <w:r w:rsidRPr="003931BF">
        <w:rPr>
          <w:rFonts w:ascii="Garamond" w:hAnsi="Garamond" w:cs="Baskerville"/>
          <w:bCs/>
        </w:rPr>
        <w:t>:</w:t>
      </w:r>
      <w:r w:rsidRPr="003931BF">
        <w:rPr>
          <w:rFonts w:ascii="Garamond" w:hAnsi="Garamond" w:cs="Baskerville"/>
        </w:rPr>
        <w:t xml:space="preserve"> University Council (2017</w:t>
      </w:r>
      <w:r w:rsidRPr="003931BF">
        <w:rPr>
          <w:rFonts w:ascii="Garamond" w:hAnsi="Garamond"/>
        </w:rPr>
        <w:t>–</w:t>
      </w:r>
      <w:r w:rsidRPr="003931BF">
        <w:rPr>
          <w:rFonts w:ascii="Garamond" w:hAnsi="Garamond" w:cs="Baskerville"/>
        </w:rPr>
        <w:t>2020); Faculty Affairs Committee (2018</w:t>
      </w:r>
      <w:r w:rsidRPr="003931BF">
        <w:rPr>
          <w:rFonts w:ascii="Garamond" w:hAnsi="Garamond"/>
        </w:rPr>
        <w:t>–</w:t>
      </w:r>
      <w:r w:rsidRPr="003931BF">
        <w:rPr>
          <w:rFonts w:ascii="Garamond" w:hAnsi="Garamond" w:cs="Baskerville"/>
        </w:rPr>
        <w:t>2020)</w:t>
      </w:r>
    </w:p>
    <w:p w14:paraId="350B2541" w14:textId="700556E7" w:rsidR="00EE2DE3" w:rsidRPr="00A227E8" w:rsidRDefault="00EE2DE3" w:rsidP="003931BF">
      <w:pPr>
        <w:ind w:left="360" w:hanging="180"/>
        <w:contextualSpacing/>
        <w:rPr>
          <w:rFonts w:ascii="Garamond" w:hAnsi="Garamond"/>
        </w:rPr>
      </w:pPr>
    </w:p>
    <w:p w14:paraId="6D51C68C" w14:textId="77777777" w:rsidR="008A334A" w:rsidRDefault="008A334A" w:rsidP="00A227E8">
      <w:pPr>
        <w:rPr>
          <w:rFonts w:ascii="Garamond" w:hAnsi="Garamond"/>
          <w:b/>
          <w:bCs/>
          <w:caps/>
        </w:rPr>
      </w:pPr>
    </w:p>
    <w:p w14:paraId="421EC625" w14:textId="06BF2096" w:rsidR="00A227E8" w:rsidRPr="00210C22" w:rsidRDefault="001259BC" w:rsidP="00A227E8">
      <w:pPr>
        <w:rPr>
          <w:rFonts w:ascii="Garamond" w:hAnsi="Garamond"/>
          <w:b/>
          <w:bCs/>
          <w:smallCaps/>
        </w:rPr>
      </w:pPr>
      <w:r>
        <w:rPr>
          <w:rFonts w:ascii="Garamond" w:hAnsi="Garamond"/>
          <w:b/>
          <w:bCs/>
          <w:caps/>
        </w:rPr>
        <w:t xml:space="preserve">EXTERNAL </w:t>
      </w:r>
      <w:r w:rsidR="001A77CB" w:rsidRPr="00F72E2D">
        <w:rPr>
          <w:rFonts w:ascii="Garamond" w:hAnsi="Garamond"/>
          <w:b/>
          <w:bCs/>
          <w:caps/>
        </w:rPr>
        <w:t>Service</w:t>
      </w:r>
      <w:r w:rsidR="00F72E2D" w:rsidRPr="00F72E2D">
        <w:rPr>
          <w:rFonts w:ascii="Garamond" w:hAnsi="Garamond"/>
          <w:b/>
          <w:bCs/>
          <w:caps/>
        </w:rPr>
        <w:t xml:space="preserve"> and affiliations</w:t>
      </w:r>
    </w:p>
    <w:p w14:paraId="31A448F1" w14:textId="77777777" w:rsidR="00A227E8" w:rsidRPr="00210C22" w:rsidRDefault="00A227E8" w:rsidP="001A4443">
      <w:pPr>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75648" behindDoc="0" locked="0" layoutInCell="1" allowOverlap="1" wp14:anchorId="3A19037F" wp14:editId="6CA7E006">
                <wp:simplePos x="0" y="0"/>
                <wp:positionH relativeFrom="column">
                  <wp:posOffset>-8651</wp:posOffset>
                </wp:positionH>
                <wp:positionV relativeFrom="paragraph">
                  <wp:posOffset>64959</wp:posOffset>
                </wp:positionV>
                <wp:extent cx="6283411" cy="0"/>
                <wp:effectExtent l="0" t="0" r="15875" b="12700"/>
                <wp:wrapNone/>
                <wp:docPr id="10" name="Straight Connector 10"/>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28505"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0BE9447E" w14:textId="77777777" w:rsidR="00F72E2D" w:rsidRPr="003931BF" w:rsidRDefault="00F72E2D" w:rsidP="001259BC">
      <w:pPr>
        <w:pStyle w:val="Heading3"/>
        <w:ind w:right="0"/>
        <w:rPr>
          <w:rFonts w:ascii="Garamond" w:hAnsi="Garamond"/>
          <w:smallCaps w:val="0"/>
          <w:sz w:val="16"/>
          <w:szCs w:val="16"/>
        </w:rPr>
      </w:pPr>
    </w:p>
    <w:p w14:paraId="19FB8780" w14:textId="5E9B6E74" w:rsidR="00F72E2D" w:rsidRPr="00F72E2D" w:rsidRDefault="00F72E2D" w:rsidP="00F72E2D">
      <w:pPr>
        <w:pStyle w:val="Heading3"/>
        <w:ind w:left="360" w:right="0" w:hanging="180"/>
        <w:rPr>
          <w:rFonts w:ascii="Garamond" w:hAnsi="Garamond"/>
          <w:b w:val="0"/>
          <w:smallCaps w:val="0"/>
          <w:sz w:val="24"/>
        </w:rPr>
      </w:pPr>
      <w:r w:rsidRPr="00F72E2D">
        <w:rPr>
          <w:rFonts w:ascii="Garamond" w:hAnsi="Garamond"/>
          <w:smallCaps w:val="0"/>
          <w:sz w:val="24"/>
        </w:rPr>
        <w:t>Bar Committees.</w:t>
      </w:r>
      <w:r w:rsidRPr="00F72E2D">
        <w:rPr>
          <w:rFonts w:ascii="Garamond" w:hAnsi="Garamond"/>
          <w:b w:val="0"/>
          <w:smallCaps w:val="0"/>
          <w:sz w:val="24"/>
        </w:rPr>
        <w:t xml:space="preserve"> Access to Justice Committee, Georgia Bar Assoc. (2020–2022); Law School Collaborations Subcommittee, Georgia Bar Assoc. (2020–2022).</w:t>
      </w:r>
    </w:p>
    <w:p w14:paraId="1BB15D17" w14:textId="77777777" w:rsidR="00F72E2D" w:rsidRPr="00F72E2D" w:rsidRDefault="00F72E2D" w:rsidP="00F72E2D">
      <w:pPr>
        <w:ind w:left="360" w:hanging="180"/>
        <w:contextualSpacing/>
        <w:rPr>
          <w:rFonts w:ascii="Garamond" w:hAnsi="Garamond" w:cs="Baskerville"/>
          <w:sz w:val="14"/>
          <w:szCs w:val="14"/>
        </w:rPr>
      </w:pPr>
    </w:p>
    <w:p w14:paraId="3A8994A2" w14:textId="4B578F4F" w:rsidR="00004246" w:rsidRPr="00F72E2D" w:rsidRDefault="00F13B59" w:rsidP="00004246">
      <w:pPr>
        <w:pStyle w:val="Heading3"/>
        <w:ind w:left="360" w:right="0" w:hanging="180"/>
        <w:rPr>
          <w:rFonts w:ascii="Garamond" w:hAnsi="Garamond"/>
          <w:b w:val="0"/>
          <w:smallCaps w:val="0"/>
          <w:sz w:val="24"/>
        </w:rPr>
      </w:pPr>
      <w:r w:rsidRPr="00F72E2D">
        <w:rPr>
          <w:rFonts w:ascii="Garamond" w:hAnsi="Garamond"/>
          <w:smallCaps w:val="0"/>
          <w:sz w:val="24"/>
        </w:rPr>
        <w:t xml:space="preserve">Bar Admissions. </w:t>
      </w:r>
      <w:r w:rsidR="00C63BD6" w:rsidRPr="00F72E2D">
        <w:rPr>
          <w:rFonts w:ascii="Garamond" w:hAnsi="Garamond"/>
          <w:b w:val="0"/>
          <w:smallCaps w:val="0"/>
          <w:sz w:val="24"/>
        </w:rPr>
        <w:t>Georgia</w:t>
      </w:r>
      <w:r w:rsidR="008625EB" w:rsidRPr="00F72E2D">
        <w:rPr>
          <w:rFonts w:ascii="Garamond" w:hAnsi="Garamond"/>
          <w:b w:val="0"/>
          <w:smallCaps w:val="0"/>
          <w:sz w:val="24"/>
        </w:rPr>
        <w:t xml:space="preserve"> (current)</w:t>
      </w:r>
      <w:r w:rsidR="00C63BD6" w:rsidRPr="00F72E2D">
        <w:rPr>
          <w:rFonts w:ascii="Garamond" w:hAnsi="Garamond"/>
          <w:b w:val="0"/>
          <w:smallCaps w:val="0"/>
          <w:sz w:val="24"/>
        </w:rPr>
        <w:t xml:space="preserve">; </w:t>
      </w:r>
      <w:r w:rsidRPr="00F72E2D">
        <w:rPr>
          <w:rFonts w:ascii="Garamond" w:hAnsi="Garamond"/>
          <w:b w:val="0"/>
          <w:smallCaps w:val="0"/>
          <w:sz w:val="24"/>
        </w:rPr>
        <w:t>New York</w:t>
      </w:r>
      <w:r w:rsidR="00C17ED2" w:rsidRPr="00F72E2D">
        <w:rPr>
          <w:rFonts w:ascii="Garamond" w:hAnsi="Garamond"/>
          <w:b w:val="0"/>
          <w:smallCaps w:val="0"/>
          <w:sz w:val="24"/>
        </w:rPr>
        <w:t xml:space="preserve"> (past)</w:t>
      </w:r>
      <w:r w:rsidRPr="00F72E2D">
        <w:rPr>
          <w:rFonts w:ascii="Garamond" w:hAnsi="Garamond"/>
          <w:b w:val="0"/>
          <w:smallCaps w:val="0"/>
          <w:sz w:val="24"/>
        </w:rPr>
        <w:t xml:space="preserve">; </w:t>
      </w:r>
      <w:r w:rsidR="00C522F8" w:rsidRPr="00F72E2D">
        <w:rPr>
          <w:rFonts w:ascii="Garamond" w:hAnsi="Garamond"/>
          <w:b w:val="0"/>
          <w:smallCaps w:val="0"/>
          <w:sz w:val="24"/>
        </w:rPr>
        <w:t xml:space="preserve">Middle </w:t>
      </w:r>
      <w:r w:rsidR="00F76078">
        <w:rPr>
          <w:rFonts w:ascii="Garamond" w:hAnsi="Garamond"/>
          <w:b w:val="0"/>
          <w:smallCaps w:val="0"/>
          <w:sz w:val="24"/>
        </w:rPr>
        <w:t xml:space="preserve">&amp; Northern </w:t>
      </w:r>
      <w:r w:rsidR="00C522F8" w:rsidRPr="00F72E2D">
        <w:rPr>
          <w:rFonts w:ascii="Garamond" w:hAnsi="Garamond"/>
          <w:b w:val="0"/>
          <w:smallCaps w:val="0"/>
          <w:sz w:val="24"/>
        </w:rPr>
        <w:t xml:space="preserve">District of Georgia; </w:t>
      </w:r>
      <w:r w:rsidR="005F4EFF" w:rsidRPr="00F72E2D">
        <w:rPr>
          <w:rFonts w:ascii="Garamond" w:hAnsi="Garamond"/>
          <w:b w:val="0"/>
          <w:smallCaps w:val="0"/>
          <w:sz w:val="24"/>
        </w:rPr>
        <w:t>Eastern &amp;</w:t>
      </w:r>
      <w:r w:rsidR="00891D48" w:rsidRPr="00F72E2D">
        <w:rPr>
          <w:rFonts w:ascii="Garamond" w:hAnsi="Garamond"/>
          <w:b w:val="0"/>
          <w:smallCaps w:val="0"/>
          <w:sz w:val="24"/>
        </w:rPr>
        <w:t xml:space="preserve"> Southern Districts of New York</w:t>
      </w:r>
      <w:r w:rsidRPr="00F72E2D">
        <w:rPr>
          <w:rFonts w:ascii="Garamond" w:hAnsi="Garamond"/>
          <w:b w:val="0"/>
          <w:smallCaps w:val="0"/>
          <w:sz w:val="24"/>
        </w:rPr>
        <w:t xml:space="preserve">; </w:t>
      </w:r>
      <w:r w:rsidR="001E6BAC" w:rsidRPr="00F72E2D">
        <w:rPr>
          <w:rFonts w:ascii="Garamond" w:hAnsi="Garamond"/>
          <w:b w:val="0"/>
          <w:smallCaps w:val="0"/>
          <w:sz w:val="24"/>
        </w:rPr>
        <w:t>Second</w:t>
      </w:r>
      <w:r w:rsidR="00891D48" w:rsidRPr="00F72E2D">
        <w:rPr>
          <w:rFonts w:ascii="Garamond" w:hAnsi="Garamond"/>
          <w:b w:val="0"/>
          <w:smallCaps w:val="0"/>
          <w:sz w:val="24"/>
        </w:rPr>
        <w:t xml:space="preserve"> Circuit</w:t>
      </w:r>
      <w:r w:rsidR="00715DF2" w:rsidRPr="00F72E2D">
        <w:rPr>
          <w:rFonts w:ascii="Garamond" w:hAnsi="Garamond"/>
          <w:b w:val="0"/>
          <w:smallCaps w:val="0"/>
          <w:sz w:val="24"/>
        </w:rPr>
        <w:t xml:space="preserve"> Court of Appeals</w:t>
      </w:r>
      <w:r w:rsidR="001E6BAC" w:rsidRPr="00F72E2D">
        <w:rPr>
          <w:rFonts w:ascii="Garamond" w:hAnsi="Garamond"/>
          <w:b w:val="0"/>
          <w:smallCaps w:val="0"/>
          <w:sz w:val="24"/>
        </w:rPr>
        <w:t>.</w:t>
      </w:r>
    </w:p>
    <w:p w14:paraId="2D9CA96C" w14:textId="77777777" w:rsidR="00004246" w:rsidRPr="00F72E2D" w:rsidRDefault="00004246" w:rsidP="00004246">
      <w:pPr>
        <w:rPr>
          <w:rFonts w:ascii="Garamond" w:hAnsi="Garamond"/>
          <w:sz w:val="14"/>
          <w:szCs w:val="14"/>
        </w:rPr>
      </w:pPr>
    </w:p>
    <w:p w14:paraId="3445D467" w14:textId="57425205" w:rsidR="0032755B" w:rsidRDefault="00F13B59" w:rsidP="00004246">
      <w:pPr>
        <w:pStyle w:val="Heading3"/>
        <w:ind w:left="360" w:right="0" w:hanging="180"/>
        <w:rPr>
          <w:rFonts w:ascii="Garamond" w:hAnsi="Garamond"/>
          <w:b w:val="0"/>
          <w:smallCaps w:val="0"/>
          <w:sz w:val="24"/>
        </w:rPr>
      </w:pPr>
      <w:r w:rsidRPr="00F72E2D">
        <w:rPr>
          <w:rFonts w:ascii="Garamond" w:hAnsi="Garamond"/>
          <w:smallCaps w:val="0"/>
          <w:sz w:val="24"/>
        </w:rPr>
        <w:t>Member</w:t>
      </w:r>
      <w:r w:rsidR="0058562E" w:rsidRPr="00F72E2D">
        <w:rPr>
          <w:rFonts w:ascii="Garamond" w:hAnsi="Garamond"/>
          <w:smallCaps w:val="0"/>
          <w:sz w:val="24"/>
        </w:rPr>
        <w:t>s</w:t>
      </w:r>
      <w:r w:rsidR="00BC6E21" w:rsidRPr="00F72E2D">
        <w:rPr>
          <w:rFonts w:ascii="Garamond" w:hAnsi="Garamond"/>
          <w:smallCaps w:val="0"/>
          <w:sz w:val="24"/>
        </w:rPr>
        <w:t>hips</w:t>
      </w:r>
      <w:r w:rsidRPr="00F72E2D">
        <w:rPr>
          <w:rFonts w:ascii="Garamond" w:hAnsi="Garamond"/>
          <w:smallCaps w:val="0"/>
          <w:sz w:val="24"/>
        </w:rPr>
        <w:t>.</w:t>
      </w:r>
      <w:r w:rsidRPr="00F72E2D">
        <w:rPr>
          <w:rFonts w:ascii="Garamond" w:hAnsi="Garamond"/>
          <w:b w:val="0"/>
          <w:smallCaps w:val="0"/>
          <w:sz w:val="24"/>
        </w:rPr>
        <w:t xml:space="preserve"> </w:t>
      </w:r>
      <w:r w:rsidR="00C63BD6" w:rsidRPr="00F72E2D">
        <w:rPr>
          <w:rFonts w:ascii="Garamond" w:hAnsi="Garamond"/>
          <w:b w:val="0"/>
          <w:smallCaps w:val="0"/>
          <w:sz w:val="24"/>
        </w:rPr>
        <w:t>G</w:t>
      </w:r>
      <w:r w:rsidR="00F42BDF" w:rsidRPr="00F72E2D">
        <w:rPr>
          <w:rFonts w:ascii="Garamond" w:hAnsi="Garamond"/>
          <w:b w:val="0"/>
          <w:smallCaps w:val="0"/>
          <w:sz w:val="24"/>
        </w:rPr>
        <w:t>eorgia</w:t>
      </w:r>
      <w:r w:rsidR="00C63BD6" w:rsidRPr="00F72E2D">
        <w:rPr>
          <w:rFonts w:ascii="Garamond" w:hAnsi="Garamond"/>
          <w:b w:val="0"/>
          <w:smallCaps w:val="0"/>
          <w:sz w:val="24"/>
        </w:rPr>
        <w:t xml:space="preserve"> Bar Assoc.</w:t>
      </w:r>
      <w:r w:rsidR="002A3EBA" w:rsidRPr="00F72E2D">
        <w:rPr>
          <w:rFonts w:ascii="Garamond" w:hAnsi="Garamond"/>
          <w:b w:val="0"/>
          <w:smallCaps w:val="0"/>
          <w:sz w:val="24"/>
        </w:rPr>
        <w:t xml:space="preserve">; </w:t>
      </w:r>
      <w:r w:rsidRPr="00F72E2D">
        <w:rPr>
          <w:rFonts w:ascii="Garamond" w:hAnsi="Garamond"/>
          <w:b w:val="0"/>
          <w:smallCaps w:val="0"/>
          <w:sz w:val="24"/>
        </w:rPr>
        <w:t>A</w:t>
      </w:r>
      <w:r w:rsidR="00C63BD6" w:rsidRPr="00F72E2D">
        <w:rPr>
          <w:rFonts w:ascii="Garamond" w:hAnsi="Garamond"/>
          <w:b w:val="0"/>
          <w:smallCaps w:val="0"/>
          <w:sz w:val="24"/>
        </w:rPr>
        <w:t>m</w:t>
      </w:r>
      <w:r w:rsidR="00A23E5A" w:rsidRPr="00F72E2D">
        <w:rPr>
          <w:rFonts w:ascii="Garamond" w:hAnsi="Garamond"/>
          <w:b w:val="0"/>
          <w:smallCaps w:val="0"/>
          <w:sz w:val="24"/>
        </w:rPr>
        <w:t>.</w:t>
      </w:r>
      <w:r w:rsidR="00C63BD6" w:rsidRPr="00F72E2D">
        <w:rPr>
          <w:rFonts w:ascii="Garamond" w:hAnsi="Garamond"/>
          <w:b w:val="0"/>
          <w:smallCaps w:val="0"/>
          <w:sz w:val="24"/>
        </w:rPr>
        <w:t xml:space="preserve"> </w:t>
      </w:r>
      <w:r w:rsidRPr="00F72E2D">
        <w:rPr>
          <w:rFonts w:ascii="Garamond" w:hAnsi="Garamond"/>
          <w:b w:val="0"/>
          <w:smallCaps w:val="0"/>
          <w:sz w:val="24"/>
        </w:rPr>
        <w:t>I</w:t>
      </w:r>
      <w:r w:rsidR="00C63BD6" w:rsidRPr="00F72E2D">
        <w:rPr>
          <w:rFonts w:ascii="Garamond" w:hAnsi="Garamond"/>
          <w:b w:val="0"/>
          <w:smallCaps w:val="0"/>
          <w:sz w:val="24"/>
        </w:rPr>
        <w:t xml:space="preserve">mmigration </w:t>
      </w:r>
      <w:r w:rsidRPr="00F72E2D">
        <w:rPr>
          <w:rFonts w:ascii="Garamond" w:hAnsi="Garamond"/>
          <w:b w:val="0"/>
          <w:smallCaps w:val="0"/>
          <w:sz w:val="24"/>
        </w:rPr>
        <w:t>L</w:t>
      </w:r>
      <w:r w:rsidR="00C63BD6" w:rsidRPr="00F72E2D">
        <w:rPr>
          <w:rFonts w:ascii="Garamond" w:hAnsi="Garamond"/>
          <w:b w:val="0"/>
          <w:smallCaps w:val="0"/>
          <w:sz w:val="24"/>
        </w:rPr>
        <w:t xml:space="preserve">awyers </w:t>
      </w:r>
      <w:r w:rsidRPr="00F72E2D">
        <w:rPr>
          <w:rFonts w:ascii="Garamond" w:hAnsi="Garamond"/>
          <w:b w:val="0"/>
          <w:smallCaps w:val="0"/>
          <w:sz w:val="24"/>
        </w:rPr>
        <w:t>A</w:t>
      </w:r>
      <w:r w:rsidR="00C63BD6" w:rsidRPr="00F72E2D">
        <w:rPr>
          <w:rFonts w:ascii="Garamond" w:hAnsi="Garamond"/>
          <w:b w:val="0"/>
          <w:smallCaps w:val="0"/>
          <w:sz w:val="24"/>
        </w:rPr>
        <w:t>ssoc.</w:t>
      </w:r>
      <w:r w:rsidR="008D2723" w:rsidRPr="00F72E2D">
        <w:rPr>
          <w:rFonts w:ascii="Garamond" w:hAnsi="Garamond"/>
          <w:b w:val="0"/>
          <w:smallCaps w:val="0"/>
          <w:sz w:val="24"/>
        </w:rPr>
        <w:t xml:space="preserve">; </w:t>
      </w:r>
      <w:r w:rsidR="007856DA" w:rsidRPr="00F72E2D">
        <w:rPr>
          <w:rFonts w:ascii="Garamond" w:hAnsi="Garamond"/>
          <w:b w:val="0"/>
          <w:smallCaps w:val="0"/>
          <w:sz w:val="24"/>
        </w:rPr>
        <w:t xml:space="preserve">Am. Bar Assoc.; </w:t>
      </w:r>
      <w:r w:rsidR="00090587" w:rsidRPr="00F72E2D">
        <w:rPr>
          <w:rFonts w:ascii="Garamond" w:hAnsi="Garamond"/>
          <w:b w:val="0"/>
          <w:smallCaps w:val="0"/>
          <w:sz w:val="24"/>
        </w:rPr>
        <w:t>S</w:t>
      </w:r>
      <w:r w:rsidR="00C63BD6" w:rsidRPr="00F72E2D">
        <w:rPr>
          <w:rFonts w:ascii="Garamond" w:hAnsi="Garamond"/>
          <w:b w:val="0"/>
          <w:smallCaps w:val="0"/>
          <w:sz w:val="24"/>
        </w:rPr>
        <w:t xml:space="preserve">ociety of </w:t>
      </w:r>
      <w:r w:rsidR="00090587" w:rsidRPr="00F72E2D">
        <w:rPr>
          <w:rFonts w:ascii="Garamond" w:hAnsi="Garamond"/>
          <w:b w:val="0"/>
          <w:smallCaps w:val="0"/>
          <w:sz w:val="24"/>
        </w:rPr>
        <w:t>A</w:t>
      </w:r>
      <w:r w:rsidR="00C63BD6" w:rsidRPr="00F72E2D">
        <w:rPr>
          <w:rFonts w:ascii="Garamond" w:hAnsi="Garamond"/>
          <w:b w:val="0"/>
          <w:smallCaps w:val="0"/>
          <w:sz w:val="24"/>
        </w:rPr>
        <w:t xml:space="preserve">merican </w:t>
      </w:r>
      <w:r w:rsidR="00090587" w:rsidRPr="00F72E2D">
        <w:rPr>
          <w:rFonts w:ascii="Garamond" w:hAnsi="Garamond"/>
          <w:b w:val="0"/>
          <w:smallCaps w:val="0"/>
          <w:sz w:val="24"/>
        </w:rPr>
        <w:t>L</w:t>
      </w:r>
      <w:r w:rsidR="00C63BD6" w:rsidRPr="00F72E2D">
        <w:rPr>
          <w:rFonts w:ascii="Garamond" w:hAnsi="Garamond"/>
          <w:b w:val="0"/>
          <w:smallCaps w:val="0"/>
          <w:sz w:val="24"/>
        </w:rPr>
        <w:t xml:space="preserve">aw </w:t>
      </w:r>
      <w:r w:rsidR="00090587" w:rsidRPr="00F72E2D">
        <w:rPr>
          <w:rFonts w:ascii="Garamond" w:hAnsi="Garamond"/>
          <w:b w:val="0"/>
          <w:smallCaps w:val="0"/>
          <w:sz w:val="24"/>
        </w:rPr>
        <w:t>T</w:t>
      </w:r>
      <w:r w:rsidR="00C63BD6" w:rsidRPr="00F72E2D">
        <w:rPr>
          <w:rFonts w:ascii="Garamond" w:hAnsi="Garamond"/>
          <w:b w:val="0"/>
          <w:smallCaps w:val="0"/>
          <w:sz w:val="24"/>
        </w:rPr>
        <w:t>eachers</w:t>
      </w:r>
      <w:r w:rsidR="00D5339C" w:rsidRPr="00F72E2D">
        <w:rPr>
          <w:rFonts w:ascii="Garamond" w:hAnsi="Garamond"/>
          <w:b w:val="0"/>
          <w:smallCaps w:val="0"/>
          <w:sz w:val="24"/>
        </w:rPr>
        <w:t xml:space="preserve"> (past); </w:t>
      </w:r>
      <w:r w:rsidR="002A3EBA" w:rsidRPr="00F72E2D">
        <w:rPr>
          <w:rFonts w:ascii="Garamond" w:hAnsi="Garamond"/>
          <w:b w:val="0"/>
          <w:smallCaps w:val="0"/>
          <w:sz w:val="24"/>
        </w:rPr>
        <w:t>NLG-</w:t>
      </w:r>
      <w:r w:rsidR="00D5339C" w:rsidRPr="00F72E2D">
        <w:rPr>
          <w:rFonts w:ascii="Garamond" w:hAnsi="Garamond"/>
          <w:b w:val="0"/>
          <w:smallCaps w:val="0"/>
          <w:sz w:val="24"/>
        </w:rPr>
        <w:t>NLP (past)</w:t>
      </w:r>
      <w:r w:rsidR="00090587" w:rsidRPr="00F72E2D">
        <w:rPr>
          <w:rFonts w:ascii="Garamond" w:hAnsi="Garamond"/>
          <w:b w:val="0"/>
          <w:smallCaps w:val="0"/>
          <w:sz w:val="24"/>
        </w:rPr>
        <w:t>.</w:t>
      </w:r>
    </w:p>
    <w:p w14:paraId="7C101723" w14:textId="77777777" w:rsidR="00667C0F" w:rsidRDefault="00667C0F" w:rsidP="001A4443">
      <w:pPr>
        <w:rPr>
          <w:rFonts w:ascii="Garamond" w:hAnsi="Garamond"/>
          <w:b/>
          <w:bCs/>
          <w:caps/>
        </w:rPr>
      </w:pPr>
    </w:p>
    <w:p w14:paraId="4147AD30" w14:textId="0CC85275" w:rsidR="001A4443" w:rsidRPr="00210C22" w:rsidRDefault="001A4443" w:rsidP="001A4443">
      <w:pPr>
        <w:rPr>
          <w:rFonts w:ascii="Garamond" w:hAnsi="Garamond"/>
          <w:b/>
          <w:bCs/>
          <w:smallCaps/>
        </w:rPr>
      </w:pPr>
      <w:r>
        <w:rPr>
          <w:rFonts w:ascii="Garamond" w:hAnsi="Garamond"/>
          <w:b/>
          <w:bCs/>
          <w:caps/>
        </w:rPr>
        <w:t>HOBBIES AND DIVERSIONS</w:t>
      </w:r>
    </w:p>
    <w:p w14:paraId="75CBDF41" w14:textId="77777777" w:rsidR="001A4443" w:rsidRPr="00A227E8" w:rsidRDefault="001A4443" w:rsidP="001A4443">
      <w:pPr>
        <w:ind w:left="180"/>
        <w:rPr>
          <w:rFonts w:ascii="Garamond" w:hAnsi="Garamond"/>
          <w:b/>
          <w:bCs/>
          <w:smallCaps/>
          <w:sz w:val="16"/>
          <w:szCs w:val="16"/>
        </w:rPr>
      </w:pPr>
      <w:r>
        <w:rPr>
          <w:rFonts w:ascii="Garamond" w:hAnsi="Garamond"/>
          <w:b/>
          <w:bCs/>
          <w:smallCaps/>
          <w:noProof/>
          <w:sz w:val="16"/>
          <w:szCs w:val="16"/>
        </w:rPr>
        <mc:AlternateContent>
          <mc:Choice Requires="wps">
            <w:drawing>
              <wp:anchor distT="0" distB="0" distL="114300" distR="114300" simplePos="0" relativeHeight="251677696" behindDoc="0" locked="0" layoutInCell="1" allowOverlap="1" wp14:anchorId="5B3049D4" wp14:editId="668D3C34">
                <wp:simplePos x="0" y="0"/>
                <wp:positionH relativeFrom="column">
                  <wp:posOffset>-8651</wp:posOffset>
                </wp:positionH>
                <wp:positionV relativeFrom="paragraph">
                  <wp:posOffset>64959</wp:posOffset>
                </wp:positionV>
                <wp:extent cx="6283411" cy="0"/>
                <wp:effectExtent l="0" t="0" r="15875" b="12700"/>
                <wp:wrapNone/>
                <wp:docPr id="11" name="Straight Connector 11"/>
                <wp:cNvGraphicFramePr/>
                <a:graphic xmlns:a="http://schemas.openxmlformats.org/drawingml/2006/main">
                  <a:graphicData uri="http://schemas.microsoft.com/office/word/2010/wordprocessingShape">
                    <wps:wsp>
                      <wps:cNvCnPr/>
                      <wps:spPr>
                        <a:xfrm>
                          <a:off x="0" y="0"/>
                          <a:ext cx="6283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58A1E"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pt,5.1pt" to="494.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" strokecolor="#4579b8 [3044]"/>
            </w:pict>
          </mc:Fallback>
        </mc:AlternateContent>
      </w:r>
    </w:p>
    <w:p w14:paraId="2940B222" w14:textId="77777777" w:rsidR="001A4443" w:rsidRPr="001A4443" w:rsidRDefault="001A4443" w:rsidP="001A4443">
      <w:pPr>
        <w:pStyle w:val="Heading3"/>
        <w:ind w:left="360" w:right="0" w:hanging="180"/>
        <w:rPr>
          <w:rFonts w:ascii="Garamond" w:hAnsi="Garamond"/>
          <w:b w:val="0"/>
          <w:bCs w:val="0"/>
          <w:smallCaps w:val="0"/>
          <w:sz w:val="16"/>
          <w:szCs w:val="16"/>
        </w:rPr>
      </w:pPr>
    </w:p>
    <w:p w14:paraId="4FCC6DB5" w14:textId="7DBF8FBA" w:rsidR="00004246" w:rsidRPr="00A227E8" w:rsidRDefault="001A4443" w:rsidP="00710733">
      <w:pPr>
        <w:pStyle w:val="Heading3"/>
        <w:ind w:left="360" w:right="0" w:hanging="180"/>
        <w:rPr>
          <w:rFonts w:ascii="Garamond" w:hAnsi="Garamond"/>
        </w:rPr>
      </w:pPr>
      <w:r w:rsidRPr="00F72E2D">
        <w:rPr>
          <w:rFonts w:ascii="Garamond" w:hAnsi="Garamond"/>
          <w:b w:val="0"/>
          <w:bCs w:val="0"/>
          <w:smallCaps w:val="0"/>
          <w:sz w:val="24"/>
        </w:rPr>
        <w:t>Enjoy tennis, skateboarding and mountain biking. P</w:t>
      </w:r>
      <w:r w:rsidRPr="00F72E2D">
        <w:rPr>
          <w:rFonts w:ascii="Garamond" w:hAnsi="Garamond"/>
          <w:b w:val="0"/>
          <w:smallCaps w:val="0"/>
          <w:sz w:val="24"/>
        </w:rPr>
        <w:t>erform and record traditional music on fiddle and banjo. Won first place in fiddle contests at the Appalachian String Band Festival in Clifftop, WV (2016), the Georgia String Band Festival (2017 &amp; 2019), and the Florida State Fiddlers Association (2021). Fiddler on Emmy-nominated theme song for TV series “Justi</w:t>
      </w:r>
      <w:r>
        <w:rPr>
          <w:rFonts w:ascii="Garamond" w:hAnsi="Garamond"/>
          <w:b w:val="0"/>
          <w:smallCaps w:val="0"/>
          <w:sz w:val="24"/>
        </w:rPr>
        <w:t>fied.</w:t>
      </w:r>
      <w:r w:rsidR="00710733">
        <w:rPr>
          <w:rFonts w:ascii="Garamond" w:hAnsi="Garamond"/>
          <w:b w:val="0"/>
          <w:smallCaps w:val="0"/>
          <w:sz w:val="24"/>
        </w:rPr>
        <w:t>”</w:t>
      </w:r>
      <w:r w:rsidR="00710733" w:rsidRPr="00A227E8">
        <w:rPr>
          <w:rFonts w:ascii="Garamond" w:hAnsi="Garamond"/>
        </w:rPr>
        <w:t xml:space="preserve"> </w:t>
      </w:r>
    </w:p>
    <w:sectPr w:rsidR="00004246" w:rsidRPr="00A227E8" w:rsidSect="00CB4D3F">
      <w:footerReference w:type="even" r:id="rId43"/>
      <w:footerReference w:type="default" r:id="rId44"/>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6DF1" w14:textId="77777777" w:rsidR="00CB4D3F" w:rsidRDefault="00CB4D3F">
      <w:r>
        <w:separator/>
      </w:r>
    </w:p>
  </w:endnote>
  <w:endnote w:type="continuationSeparator" w:id="0">
    <w:p w14:paraId="4B9452C4" w14:textId="77777777" w:rsidR="00CB4D3F" w:rsidRDefault="00CB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033" w14:textId="77777777" w:rsidR="001A4443" w:rsidRDefault="001A4443" w:rsidP="00226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4E7D14B" w14:textId="77777777" w:rsidR="001A4443" w:rsidRDefault="001A4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EB58" w14:textId="07B251C3" w:rsidR="001A4443" w:rsidRPr="004F0A67" w:rsidRDefault="005948D2" w:rsidP="00000421">
    <w:pPr>
      <w:pStyle w:val="Footer"/>
      <w:ind w:right="360"/>
      <w:jc w:val="right"/>
      <w:rPr>
        <w:rFonts w:ascii="Garamond" w:hAnsi="Garamond"/>
      </w:rPr>
    </w:pPr>
    <w:r>
      <w:rPr>
        <w:rFonts w:ascii="Garamond" w:hAnsi="Garamond"/>
        <w:i/>
        <w:iCs/>
      </w:rPr>
      <w:t>02</w:t>
    </w:r>
    <w:r w:rsidR="004F0A67" w:rsidRPr="004F0A67">
      <w:rPr>
        <w:rFonts w:ascii="Garamond" w:hAnsi="Garamond"/>
        <w:i/>
        <w:iCs/>
      </w:rPr>
      <w:t>/202</w:t>
    </w:r>
    <w:r>
      <w:rPr>
        <w:rFonts w:ascii="Garamond" w:hAnsi="Garamond"/>
        <w:i/>
        <w:iCs/>
      </w:rPr>
      <w:t>4</w:t>
    </w:r>
    <w:r w:rsidR="004F0A67" w:rsidRPr="004F0A67">
      <w:rPr>
        <w:rFonts w:ascii="Garamond" w:hAnsi="Garamond"/>
      </w:rPr>
      <w:ptab w:relativeTo="margin" w:alignment="center" w:leader="none"/>
    </w:r>
    <w:r w:rsidR="004F0A67" w:rsidRPr="004F0A67">
      <w:rPr>
        <w:rFonts w:ascii="Garamond" w:hAnsi="Garamond"/>
      </w:rPr>
      <w:ptab w:relativeTo="margin" w:alignment="right" w:leader="none"/>
    </w:r>
    <w:r w:rsidR="004F0A67" w:rsidRPr="004F0A67">
      <w:rPr>
        <w:rStyle w:val="PageNumber"/>
        <w:rFonts w:ascii="Garamond" w:hAnsi="Garamond"/>
        <w:b/>
        <w:i/>
      </w:rPr>
      <w:t xml:space="preserve">Jason A. Cade, page </w:t>
    </w:r>
    <w:r w:rsidR="004F0A67" w:rsidRPr="004F0A67">
      <w:rPr>
        <w:rStyle w:val="PageNumber"/>
        <w:rFonts w:ascii="Garamond" w:hAnsi="Garamond"/>
        <w:b/>
        <w:i/>
      </w:rPr>
      <w:fldChar w:fldCharType="begin"/>
    </w:r>
    <w:r w:rsidR="004F0A67" w:rsidRPr="004F0A67">
      <w:rPr>
        <w:rStyle w:val="PageNumber"/>
        <w:rFonts w:ascii="Garamond" w:hAnsi="Garamond"/>
        <w:b/>
        <w:i/>
      </w:rPr>
      <w:instrText xml:space="preserve">PAGE  </w:instrText>
    </w:r>
    <w:r w:rsidR="004F0A67" w:rsidRPr="004F0A67">
      <w:rPr>
        <w:rStyle w:val="PageNumber"/>
        <w:rFonts w:ascii="Garamond" w:hAnsi="Garamond"/>
        <w:b/>
        <w:i/>
      </w:rPr>
      <w:fldChar w:fldCharType="separate"/>
    </w:r>
    <w:r w:rsidR="004F0A67" w:rsidRPr="004F0A67">
      <w:rPr>
        <w:rStyle w:val="PageNumber"/>
        <w:rFonts w:ascii="Garamond" w:hAnsi="Garamond"/>
        <w:b/>
        <w:i/>
      </w:rPr>
      <w:t>8</w:t>
    </w:r>
    <w:r w:rsidR="004F0A67" w:rsidRPr="004F0A67">
      <w:rPr>
        <w:rStyle w:val="PageNumber"/>
        <w:rFonts w:ascii="Garamond" w:hAnsi="Garamond"/>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A701" w14:textId="77777777" w:rsidR="00CB4D3F" w:rsidRDefault="00CB4D3F">
      <w:r>
        <w:separator/>
      </w:r>
    </w:p>
  </w:footnote>
  <w:footnote w:type="continuationSeparator" w:id="0">
    <w:p w14:paraId="376B3F2F" w14:textId="77777777" w:rsidR="00CB4D3F" w:rsidRDefault="00CB4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A63"/>
    <w:multiLevelType w:val="hybridMultilevel"/>
    <w:tmpl w:val="1F12651E"/>
    <w:lvl w:ilvl="0" w:tplc="D666C924">
      <w:start w:val="225"/>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D56D76"/>
    <w:multiLevelType w:val="hybridMultilevel"/>
    <w:tmpl w:val="33383CD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C020E9"/>
    <w:multiLevelType w:val="hybridMultilevel"/>
    <w:tmpl w:val="910E5AA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B3702C"/>
    <w:multiLevelType w:val="hybridMultilevel"/>
    <w:tmpl w:val="4D08C032"/>
    <w:lvl w:ilvl="0" w:tplc="368CEFE2">
      <w:start w:val="225"/>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EF0610"/>
    <w:multiLevelType w:val="hybridMultilevel"/>
    <w:tmpl w:val="B69AA2C2"/>
    <w:lvl w:ilvl="0" w:tplc="BD865B94">
      <w:start w:val="22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7B4B85"/>
    <w:multiLevelType w:val="hybridMultilevel"/>
    <w:tmpl w:val="C426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D51CC"/>
    <w:multiLevelType w:val="hybridMultilevel"/>
    <w:tmpl w:val="8FAC1A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F814D5"/>
    <w:multiLevelType w:val="hybridMultilevel"/>
    <w:tmpl w:val="D8AA7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C15379"/>
    <w:multiLevelType w:val="hybridMultilevel"/>
    <w:tmpl w:val="9A86703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3E70C62"/>
    <w:multiLevelType w:val="hybridMultilevel"/>
    <w:tmpl w:val="763A13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8D545C"/>
    <w:multiLevelType w:val="hybridMultilevel"/>
    <w:tmpl w:val="5026360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E720497"/>
    <w:multiLevelType w:val="hybridMultilevel"/>
    <w:tmpl w:val="A198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424C2"/>
    <w:multiLevelType w:val="multilevel"/>
    <w:tmpl w:val="CAD4C23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DC744A"/>
    <w:multiLevelType w:val="hybridMultilevel"/>
    <w:tmpl w:val="30B04022"/>
    <w:lvl w:ilvl="0" w:tplc="7E3AD516">
      <w:start w:val="2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8D1018"/>
    <w:multiLevelType w:val="hybridMultilevel"/>
    <w:tmpl w:val="30FCC2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8C27629"/>
    <w:multiLevelType w:val="hybridMultilevel"/>
    <w:tmpl w:val="C5643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81282B"/>
    <w:multiLevelType w:val="hybridMultilevel"/>
    <w:tmpl w:val="24785C2C"/>
    <w:lvl w:ilvl="0" w:tplc="D47A0326">
      <w:start w:val="2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9761999">
    <w:abstractNumId w:val="10"/>
  </w:num>
  <w:num w:numId="2" w16cid:durableId="1434086789">
    <w:abstractNumId w:val="8"/>
  </w:num>
  <w:num w:numId="3" w16cid:durableId="42868800">
    <w:abstractNumId w:val="12"/>
  </w:num>
  <w:num w:numId="4" w16cid:durableId="1918203723">
    <w:abstractNumId w:val="0"/>
  </w:num>
  <w:num w:numId="5" w16cid:durableId="1941991160">
    <w:abstractNumId w:val="13"/>
  </w:num>
  <w:num w:numId="6" w16cid:durableId="802115863">
    <w:abstractNumId w:val="4"/>
  </w:num>
  <w:num w:numId="7" w16cid:durableId="1290428252">
    <w:abstractNumId w:val="16"/>
  </w:num>
  <w:num w:numId="8" w16cid:durableId="1238131828">
    <w:abstractNumId w:val="3"/>
  </w:num>
  <w:num w:numId="9" w16cid:durableId="1408919572">
    <w:abstractNumId w:val="15"/>
  </w:num>
  <w:num w:numId="10" w16cid:durableId="136343548">
    <w:abstractNumId w:val="5"/>
  </w:num>
  <w:num w:numId="11" w16cid:durableId="118695751">
    <w:abstractNumId w:val="7"/>
  </w:num>
  <w:num w:numId="12" w16cid:durableId="274413382">
    <w:abstractNumId w:val="6"/>
  </w:num>
  <w:num w:numId="13" w16cid:durableId="1461608874">
    <w:abstractNumId w:val="2"/>
  </w:num>
  <w:num w:numId="14" w16cid:durableId="1407916126">
    <w:abstractNumId w:val="1"/>
  </w:num>
  <w:num w:numId="15" w16cid:durableId="577790738">
    <w:abstractNumId w:val="9"/>
  </w:num>
  <w:num w:numId="16" w16cid:durableId="440955396">
    <w:abstractNumId w:val="11"/>
  </w:num>
  <w:num w:numId="17" w16cid:durableId="5916198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85"/>
    <w:rsid w:val="00000360"/>
    <w:rsid w:val="00000421"/>
    <w:rsid w:val="00004246"/>
    <w:rsid w:val="0000582B"/>
    <w:rsid w:val="00006A38"/>
    <w:rsid w:val="00014771"/>
    <w:rsid w:val="0002235E"/>
    <w:rsid w:val="00026BCA"/>
    <w:rsid w:val="00030972"/>
    <w:rsid w:val="000321D2"/>
    <w:rsid w:val="00032673"/>
    <w:rsid w:val="000354B0"/>
    <w:rsid w:val="0004212B"/>
    <w:rsid w:val="000447FE"/>
    <w:rsid w:val="00046247"/>
    <w:rsid w:val="000527CD"/>
    <w:rsid w:val="000533A3"/>
    <w:rsid w:val="00054DF4"/>
    <w:rsid w:val="00055F6C"/>
    <w:rsid w:val="00060696"/>
    <w:rsid w:val="00060A03"/>
    <w:rsid w:val="00062C30"/>
    <w:rsid w:val="00062FD0"/>
    <w:rsid w:val="000647F4"/>
    <w:rsid w:val="000705E1"/>
    <w:rsid w:val="00071907"/>
    <w:rsid w:val="00073F15"/>
    <w:rsid w:val="00074F2C"/>
    <w:rsid w:val="00075A3D"/>
    <w:rsid w:val="00090587"/>
    <w:rsid w:val="00093BDD"/>
    <w:rsid w:val="00095758"/>
    <w:rsid w:val="00096E3F"/>
    <w:rsid w:val="00097001"/>
    <w:rsid w:val="000A1157"/>
    <w:rsid w:val="000A1D0D"/>
    <w:rsid w:val="000A27BA"/>
    <w:rsid w:val="000A3E06"/>
    <w:rsid w:val="000A4574"/>
    <w:rsid w:val="000A529E"/>
    <w:rsid w:val="000A7AD9"/>
    <w:rsid w:val="000B2FB8"/>
    <w:rsid w:val="000B53C3"/>
    <w:rsid w:val="000C0AC7"/>
    <w:rsid w:val="000C16B3"/>
    <w:rsid w:val="000C225F"/>
    <w:rsid w:val="000C6625"/>
    <w:rsid w:val="000D4AF3"/>
    <w:rsid w:val="000D55ED"/>
    <w:rsid w:val="000D7D7D"/>
    <w:rsid w:val="000E5E2C"/>
    <w:rsid w:val="000E6E6E"/>
    <w:rsid w:val="000E7E9C"/>
    <w:rsid w:val="000F1401"/>
    <w:rsid w:val="000F689A"/>
    <w:rsid w:val="000F6D90"/>
    <w:rsid w:val="00104292"/>
    <w:rsid w:val="001042D9"/>
    <w:rsid w:val="001072C7"/>
    <w:rsid w:val="00113656"/>
    <w:rsid w:val="00113A33"/>
    <w:rsid w:val="00114890"/>
    <w:rsid w:val="001221F4"/>
    <w:rsid w:val="001259BC"/>
    <w:rsid w:val="00125B47"/>
    <w:rsid w:val="001262BE"/>
    <w:rsid w:val="00126B30"/>
    <w:rsid w:val="00127CA7"/>
    <w:rsid w:val="0013002C"/>
    <w:rsid w:val="00130062"/>
    <w:rsid w:val="001320A8"/>
    <w:rsid w:val="00136A81"/>
    <w:rsid w:val="0014117C"/>
    <w:rsid w:val="00142098"/>
    <w:rsid w:val="00143898"/>
    <w:rsid w:val="0014481A"/>
    <w:rsid w:val="001448DD"/>
    <w:rsid w:val="00147D7E"/>
    <w:rsid w:val="00156E6F"/>
    <w:rsid w:val="001571DC"/>
    <w:rsid w:val="00163EB5"/>
    <w:rsid w:val="0016479B"/>
    <w:rsid w:val="00164A2C"/>
    <w:rsid w:val="00164F4A"/>
    <w:rsid w:val="00165456"/>
    <w:rsid w:val="00167BEE"/>
    <w:rsid w:val="00167F99"/>
    <w:rsid w:val="001710CB"/>
    <w:rsid w:val="00172779"/>
    <w:rsid w:val="00176A7B"/>
    <w:rsid w:val="00181132"/>
    <w:rsid w:val="00181696"/>
    <w:rsid w:val="00183C1F"/>
    <w:rsid w:val="00187661"/>
    <w:rsid w:val="0019201C"/>
    <w:rsid w:val="00194487"/>
    <w:rsid w:val="00194583"/>
    <w:rsid w:val="0019632F"/>
    <w:rsid w:val="001A0659"/>
    <w:rsid w:val="001A0D11"/>
    <w:rsid w:val="001A4443"/>
    <w:rsid w:val="001A541E"/>
    <w:rsid w:val="001A77CB"/>
    <w:rsid w:val="001B35C2"/>
    <w:rsid w:val="001B7654"/>
    <w:rsid w:val="001D1D7E"/>
    <w:rsid w:val="001D2B9E"/>
    <w:rsid w:val="001D406A"/>
    <w:rsid w:val="001D6E3F"/>
    <w:rsid w:val="001E00FF"/>
    <w:rsid w:val="001E69D3"/>
    <w:rsid w:val="001E6BAC"/>
    <w:rsid w:val="001F41B0"/>
    <w:rsid w:val="001F544F"/>
    <w:rsid w:val="001F54D9"/>
    <w:rsid w:val="001F6D01"/>
    <w:rsid w:val="0020399A"/>
    <w:rsid w:val="0020544C"/>
    <w:rsid w:val="00210C22"/>
    <w:rsid w:val="00216147"/>
    <w:rsid w:val="00220FB4"/>
    <w:rsid w:val="00221127"/>
    <w:rsid w:val="002214B4"/>
    <w:rsid w:val="00221DC2"/>
    <w:rsid w:val="00223C4C"/>
    <w:rsid w:val="002263CD"/>
    <w:rsid w:val="00226D40"/>
    <w:rsid w:val="00226F22"/>
    <w:rsid w:val="0022737B"/>
    <w:rsid w:val="0023050C"/>
    <w:rsid w:val="00232BB5"/>
    <w:rsid w:val="00233021"/>
    <w:rsid w:val="00233DC9"/>
    <w:rsid w:val="00234955"/>
    <w:rsid w:val="0023667C"/>
    <w:rsid w:val="0023672F"/>
    <w:rsid w:val="00237EC6"/>
    <w:rsid w:val="00241257"/>
    <w:rsid w:val="0024534B"/>
    <w:rsid w:val="0024585E"/>
    <w:rsid w:val="00252352"/>
    <w:rsid w:val="00252BEB"/>
    <w:rsid w:val="00252C50"/>
    <w:rsid w:val="00254C08"/>
    <w:rsid w:val="00254EF2"/>
    <w:rsid w:val="00257078"/>
    <w:rsid w:val="002577D9"/>
    <w:rsid w:val="0026112C"/>
    <w:rsid w:val="00261A18"/>
    <w:rsid w:val="002623E4"/>
    <w:rsid w:val="002663C9"/>
    <w:rsid w:val="00271B4D"/>
    <w:rsid w:val="002734D0"/>
    <w:rsid w:val="0027580B"/>
    <w:rsid w:val="002777F3"/>
    <w:rsid w:val="002779CF"/>
    <w:rsid w:val="0028071C"/>
    <w:rsid w:val="00281321"/>
    <w:rsid w:val="00281F63"/>
    <w:rsid w:val="002832C3"/>
    <w:rsid w:val="00285FDF"/>
    <w:rsid w:val="002860F1"/>
    <w:rsid w:val="002862FC"/>
    <w:rsid w:val="00287173"/>
    <w:rsid w:val="00293269"/>
    <w:rsid w:val="002A3648"/>
    <w:rsid w:val="002A37DD"/>
    <w:rsid w:val="002A3C5F"/>
    <w:rsid w:val="002A3EBA"/>
    <w:rsid w:val="002A7939"/>
    <w:rsid w:val="002B4821"/>
    <w:rsid w:val="002B6DD5"/>
    <w:rsid w:val="002C0485"/>
    <w:rsid w:val="002C11F6"/>
    <w:rsid w:val="002C3B13"/>
    <w:rsid w:val="002C4C8F"/>
    <w:rsid w:val="002C5A7B"/>
    <w:rsid w:val="002D084C"/>
    <w:rsid w:val="002D1754"/>
    <w:rsid w:val="002E67DD"/>
    <w:rsid w:val="002F09B0"/>
    <w:rsid w:val="002F0A20"/>
    <w:rsid w:val="002F552D"/>
    <w:rsid w:val="002F5B7D"/>
    <w:rsid w:val="002F7829"/>
    <w:rsid w:val="00300C38"/>
    <w:rsid w:val="003016E3"/>
    <w:rsid w:val="00305FCE"/>
    <w:rsid w:val="0030657D"/>
    <w:rsid w:val="0030744A"/>
    <w:rsid w:val="003078F0"/>
    <w:rsid w:val="00310E1E"/>
    <w:rsid w:val="003116E4"/>
    <w:rsid w:val="00314707"/>
    <w:rsid w:val="0031478D"/>
    <w:rsid w:val="00316B8B"/>
    <w:rsid w:val="003207D7"/>
    <w:rsid w:val="003230CE"/>
    <w:rsid w:val="0032755B"/>
    <w:rsid w:val="0032798E"/>
    <w:rsid w:val="003332CB"/>
    <w:rsid w:val="003379DE"/>
    <w:rsid w:val="00342047"/>
    <w:rsid w:val="00345DB7"/>
    <w:rsid w:val="00350DE2"/>
    <w:rsid w:val="00352CFE"/>
    <w:rsid w:val="003649F0"/>
    <w:rsid w:val="003661D5"/>
    <w:rsid w:val="00367224"/>
    <w:rsid w:val="0036736D"/>
    <w:rsid w:val="003804F0"/>
    <w:rsid w:val="0039115A"/>
    <w:rsid w:val="003931BF"/>
    <w:rsid w:val="003A03B9"/>
    <w:rsid w:val="003A27BB"/>
    <w:rsid w:val="003A6F71"/>
    <w:rsid w:val="003A7A60"/>
    <w:rsid w:val="003B0998"/>
    <w:rsid w:val="003B348B"/>
    <w:rsid w:val="003B42AE"/>
    <w:rsid w:val="003B494E"/>
    <w:rsid w:val="003B4A37"/>
    <w:rsid w:val="003B4F29"/>
    <w:rsid w:val="003C48BE"/>
    <w:rsid w:val="003C5B28"/>
    <w:rsid w:val="003D6D3F"/>
    <w:rsid w:val="003D76B1"/>
    <w:rsid w:val="003E41ED"/>
    <w:rsid w:val="003E6874"/>
    <w:rsid w:val="003F01C6"/>
    <w:rsid w:val="003F08C1"/>
    <w:rsid w:val="003F2389"/>
    <w:rsid w:val="003F3C94"/>
    <w:rsid w:val="003F4EBF"/>
    <w:rsid w:val="00400A8D"/>
    <w:rsid w:val="0040406A"/>
    <w:rsid w:val="0040631A"/>
    <w:rsid w:val="004079B0"/>
    <w:rsid w:val="00410909"/>
    <w:rsid w:val="0041100C"/>
    <w:rsid w:val="004125D8"/>
    <w:rsid w:val="00412819"/>
    <w:rsid w:val="00412C37"/>
    <w:rsid w:val="00414026"/>
    <w:rsid w:val="00414468"/>
    <w:rsid w:val="00414A42"/>
    <w:rsid w:val="00416084"/>
    <w:rsid w:val="00416B19"/>
    <w:rsid w:val="00417DDE"/>
    <w:rsid w:val="00421E16"/>
    <w:rsid w:val="00422E00"/>
    <w:rsid w:val="004243D1"/>
    <w:rsid w:val="00425B2F"/>
    <w:rsid w:val="004318CE"/>
    <w:rsid w:val="004337F0"/>
    <w:rsid w:val="0043540C"/>
    <w:rsid w:val="0043719E"/>
    <w:rsid w:val="0044246D"/>
    <w:rsid w:val="00446887"/>
    <w:rsid w:val="004509F0"/>
    <w:rsid w:val="00453119"/>
    <w:rsid w:val="00453517"/>
    <w:rsid w:val="00454119"/>
    <w:rsid w:val="00457D30"/>
    <w:rsid w:val="00460E22"/>
    <w:rsid w:val="00463211"/>
    <w:rsid w:val="0046592E"/>
    <w:rsid w:val="00466F58"/>
    <w:rsid w:val="004702B0"/>
    <w:rsid w:val="00473F6E"/>
    <w:rsid w:val="00475C93"/>
    <w:rsid w:val="00476121"/>
    <w:rsid w:val="004826AB"/>
    <w:rsid w:val="00482706"/>
    <w:rsid w:val="00482C22"/>
    <w:rsid w:val="00483B20"/>
    <w:rsid w:val="00483BBE"/>
    <w:rsid w:val="00496504"/>
    <w:rsid w:val="00497192"/>
    <w:rsid w:val="0049799C"/>
    <w:rsid w:val="004A1BB7"/>
    <w:rsid w:val="004A2A68"/>
    <w:rsid w:val="004A39FC"/>
    <w:rsid w:val="004A4CDD"/>
    <w:rsid w:val="004A655E"/>
    <w:rsid w:val="004A6A1E"/>
    <w:rsid w:val="004B207C"/>
    <w:rsid w:val="004B42BF"/>
    <w:rsid w:val="004B47C6"/>
    <w:rsid w:val="004B5BA3"/>
    <w:rsid w:val="004C0AF9"/>
    <w:rsid w:val="004C43F8"/>
    <w:rsid w:val="004C4636"/>
    <w:rsid w:val="004C4D61"/>
    <w:rsid w:val="004C62FA"/>
    <w:rsid w:val="004C7D9F"/>
    <w:rsid w:val="004D0398"/>
    <w:rsid w:val="004D1C0F"/>
    <w:rsid w:val="004D2C74"/>
    <w:rsid w:val="004D5E65"/>
    <w:rsid w:val="004D7A00"/>
    <w:rsid w:val="004E1244"/>
    <w:rsid w:val="004E2836"/>
    <w:rsid w:val="004E30FB"/>
    <w:rsid w:val="004E497B"/>
    <w:rsid w:val="004E4ED6"/>
    <w:rsid w:val="004E5590"/>
    <w:rsid w:val="004E6BCB"/>
    <w:rsid w:val="004F0A67"/>
    <w:rsid w:val="004F12BE"/>
    <w:rsid w:val="004F41DE"/>
    <w:rsid w:val="004F5A27"/>
    <w:rsid w:val="004F65FB"/>
    <w:rsid w:val="00500355"/>
    <w:rsid w:val="00500B7E"/>
    <w:rsid w:val="005046DD"/>
    <w:rsid w:val="005062BF"/>
    <w:rsid w:val="00511002"/>
    <w:rsid w:val="00516F4D"/>
    <w:rsid w:val="00522036"/>
    <w:rsid w:val="005220BB"/>
    <w:rsid w:val="0052436D"/>
    <w:rsid w:val="005245C3"/>
    <w:rsid w:val="00525D3B"/>
    <w:rsid w:val="0052707A"/>
    <w:rsid w:val="005346F4"/>
    <w:rsid w:val="00536880"/>
    <w:rsid w:val="00536EBC"/>
    <w:rsid w:val="0054277B"/>
    <w:rsid w:val="00542F3D"/>
    <w:rsid w:val="00543CCD"/>
    <w:rsid w:val="0054443E"/>
    <w:rsid w:val="005463BF"/>
    <w:rsid w:val="005467D5"/>
    <w:rsid w:val="00546D20"/>
    <w:rsid w:val="005502E5"/>
    <w:rsid w:val="00550F73"/>
    <w:rsid w:val="005547F5"/>
    <w:rsid w:val="00557C90"/>
    <w:rsid w:val="00560234"/>
    <w:rsid w:val="0056153C"/>
    <w:rsid w:val="0056198A"/>
    <w:rsid w:val="00562F88"/>
    <w:rsid w:val="00564BB1"/>
    <w:rsid w:val="00565F28"/>
    <w:rsid w:val="00567019"/>
    <w:rsid w:val="005707B0"/>
    <w:rsid w:val="00575744"/>
    <w:rsid w:val="00576A3D"/>
    <w:rsid w:val="00576C11"/>
    <w:rsid w:val="005772D7"/>
    <w:rsid w:val="005832F6"/>
    <w:rsid w:val="00584536"/>
    <w:rsid w:val="0058562E"/>
    <w:rsid w:val="00590FFF"/>
    <w:rsid w:val="005931AF"/>
    <w:rsid w:val="00594267"/>
    <w:rsid w:val="005948D2"/>
    <w:rsid w:val="005A268F"/>
    <w:rsid w:val="005A33A1"/>
    <w:rsid w:val="005A46CB"/>
    <w:rsid w:val="005A5725"/>
    <w:rsid w:val="005B140A"/>
    <w:rsid w:val="005B1D05"/>
    <w:rsid w:val="005B39E6"/>
    <w:rsid w:val="005B5074"/>
    <w:rsid w:val="005C1A08"/>
    <w:rsid w:val="005C2D59"/>
    <w:rsid w:val="005C2F74"/>
    <w:rsid w:val="005C4300"/>
    <w:rsid w:val="005C7A21"/>
    <w:rsid w:val="005D2C49"/>
    <w:rsid w:val="005D5FF5"/>
    <w:rsid w:val="005D651C"/>
    <w:rsid w:val="005D6BF3"/>
    <w:rsid w:val="005E2C2D"/>
    <w:rsid w:val="005E2E0D"/>
    <w:rsid w:val="005E590E"/>
    <w:rsid w:val="005E6631"/>
    <w:rsid w:val="005E7DF8"/>
    <w:rsid w:val="005F161C"/>
    <w:rsid w:val="005F17F9"/>
    <w:rsid w:val="005F2CD5"/>
    <w:rsid w:val="005F46CA"/>
    <w:rsid w:val="005F4EFF"/>
    <w:rsid w:val="005F5A20"/>
    <w:rsid w:val="005F6B77"/>
    <w:rsid w:val="006075A8"/>
    <w:rsid w:val="00612237"/>
    <w:rsid w:val="00615A8D"/>
    <w:rsid w:val="00620182"/>
    <w:rsid w:val="00625F35"/>
    <w:rsid w:val="00627A23"/>
    <w:rsid w:val="00627B25"/>
    <w:rsid w:val="00632F02"/>
    <w:rsid w:val="00634B00"/>
    <w:rsid w:val="00637BF3"/>
    <w:rsid w:val="00637C15"/>
    <w:rsid w:val="0064042F"/>
    <w:rsid w:val="00641634"/>
    <w:rsid w:val="0064613F"/>
    <w:rsid w:val="00646C90"/>
    <w:rsid w:val="00651B6A"/>
    <w:rsid w:val="006546E4"/>
    <w:rsid w:val="00654CD8"/>
    <w:rsid w:val="006552D3"/>
    <w:rsid w:val="00657FBF"/>
    <w:rsid w:val="00660DB0"/>
    <w:rsid w:val="00667C0F"/>
    <w:rsid w:val="00667F21"/>
    <w:rsid w:val="00674CEA"/>
    <w:rsid w:val="00677F67"/>
    <w:rsid w:val="00685127"/>
    <w:rsid w:val="0068703D"/>
    <w:rsid w:val="00692A95"/>
    <w:rsid w:val="0069528F"/>
    <w:rsid w:val="00696202"/>
    <w:rsid w:val="00697AFD"/>
    <w:rsid w:val="006A26AF"/>
    <w:rsid w:val="006A54F9"/>
    <w:rsid w:val="006A619D"/>
    <w:rsid w:val="006A6C41"/>
    <w:rsid w:val="006B178E"/>
    <w:rsid w:val="006B1BBE"/>
    <w:rsid w:val="006B34DC"/>
    <w:rsid w:val="006B41C6"/>
    <w:rsid w:val="006B5FBB"/>
    <w:rsid w:val="006C076B"/>
    <w:rsid w:val="006C14CB"/>
    <w:rsid w:val="006C4255"/>
    <w:rsid w:val="006C649E"/>
    <w:rsid w:val="006D3466"/>
    <w:rsid w:val="006D3FE1"/>
    <w:rsid w:val="006D416C"/>
    <w:rsid w:val="006D57CA"/>
    <w:rsid w:val="006D5A30"/>
    <w:rsid w:val="006E27ED"/>
    <w:rsid w:val="006F244B"/>
    <w:rsid w:val="006F4284"/>
    <w:rsid w:val="006F42A3"/>
    <w:rsid w:val="006F4A7C"/>
    <w:rsid w:val="00700600"/>
    <w:rsid w:val="00704FF5"/>
    <w:rsid w:val="00707405"/>
    <w:rsid w:val="00710733"/>
    <w:rsid w:val="007119F7"/>
    <w:rsid w:val="007125B7"/>
    <w:rsid w:val="00713AB1"/>
    <w:rsid w:val="00715DF2"/>
    <w:rsid w:val="0071682E"/>
    <w:rsid w:val="00716F17"/>
    <w:rsid w:val="0072017F"/>
    <w:rsid w:val="0072373A"/>
    <w:rsid w:val="007246E2"/>
    <w:rsid w:val="0072682C"/>
    <w:rsid w:val="00727F30"/>
    <w:rsid w:val="00733847"/>
    <w:rsid w:val="0073581C"/>
    <w:rsid w:val="00736E29"/>
    <w:rsid w:val="007376E6"/>
    <w:rsid w:val="00737789"/>
    <w:rsid w:val="00743569"/>
    <w:rsid w:val="007536B0"/>
    <w:rsid w:val="007539E5"/>
    <w:rsid w:val="0075473E"/>
    <w:rsid w:val="00756740"/>
    <w:rsid w:val="00757714"/>
    <w:rsid w:val="00760E85"/>
    <w:rsid w:val="007657F9"/>
    <w:rsid w:val="007767AE"/>
    <w:rsid w:val="00776E16"/>
    <w:rsid w:val="00782860"/>
    <w:rsid w:val="007828C5"/>
    <w:rsid w:val="00782E12"/>
    <w:rsid w:val="007856DA"/>
    <w:rsid w:val="00786B84"/>
    <w:rsid w:val="00791360"/>
    <w:rsid w:val="007917F0"/>
    <w:rsid w:val="007923DC"/>
    <w:rsid w:val="00793A31"/>
    <w:rsid w:val="00795F72"/>
    <w:rsid w:val="007978C8"/>
    <w:rsid w:val="00797C8A"/>
    <w:rsid w:val="00797C8F"/>
    <w:rsid w:val="007A553A"/>
    <w:rsid w:val="007A770B"/>
    <w:rsid w:val="007B28C7"/>
    <w:rsid w:val="007B46A9"/>
    <w:rsid w:val="007B6CDC"/>
    <w:rsid w:val="007C491F"/>
    <w:rsid w:val="007C52F0"/>
    <w:rsid w:val="007D110B"/>
    <w:rsid w:val="007D1DC1"/>
    <w:rsid w:val="007D3629"/>
    <w:rsid w:val="007D4852"/>
    <w:rsid w:val="007D4987"/>
    <w:rsid w:val="007D68E6"/>
    <w:rsid w:val="007D777E"/>
    <w:rsid w:val="007E0D1A"/>
    <w:rsid w:val="007E4BEA"/>
    <w:rsid w:val="007E703A"/>
    <w:rsid w:val="007E7FA9"/>
    <w:rsid w:val="007F11B1"/>
    <w:rsid w:val="0080610A"/>
    <w:rsid w:val="008137D6"/>
    <w:rsid w:val="00820E31"/>
    <w:rsid w:val="00822CBA"/>
    <w:rsid w:val="00822D63"/>
    <w:rsid w:val="008241C9"/>
    <w:rsid w:val="00827132"/>
    <w:rsid w:val="008308EF"/>
    <w:rsid w:val="008309BB"/>
    <w:rsid w:val="008335C0"/>
    <w:rsid w:val="00836F7B"/>
    <w:rsid w:val="0084287F"/>
    <w:rsid w:val="008448F8"/>
    <w:rsid w:val="00845798"/>
    <w:rsid w:val="00847A33"/>
    <w:rsid w:val="00847EEA"/>
    <w:rsid w:val="00850BF6"/>
    <w:rsid w:val="008512EA"/>
    <w:rsid w:val="0085571A"/>
    <w:rsid w:val="00856D13"/>
    <w:rsid w:val="00857FD5"/>
    <w:rsid w:val="008603F7"/>
    <w:rsid w:val="00860779"/>
    <w:rsid w:val="0086250C"/>
    <w:rsid w:val="008625EB"/>
    <w:rsid w:val="0086724E"/>
    <w:rsid w:val="0087069E"/>
    <w:rsid w:val="00870A13"/>
    <w:rsid w:val="0087129E"/>
    <w:rsid w:val="0087289B"/>
    <w:rsid w:val="008754C9"/>
    <w:rsid w:val="00876390"/>
    <w:rsid w:val="008769C7"/>
    <w:rsid w:val="008831C1"/>
    <w:rsid w:val="00884149"/>
    <w:rsid w:val="008855CC"/>
    <w:rsid w:val="00885BC8"/>
    <w:rsid w:val="00886F05"/>
    <w:rsid w:val="00891D48"/>
    <w:rsid w:val="00892E05"/>
    <w:rsid w:val="008930AF"/>
    <w:rsid w:val="008944F2"/>
    <w:rsid w:val="008A04A0"/>
    <w:rsid w:val="008A0B13"/>
    <w:rsid w:val="008A1333"/>
    <w:rsid w:val="008A334A"/>
    <w:rsid w:val="008A7937"/>
    <w:rsid w:val="008A7940"/>
    <w:rsid w:val="008B1A1A"/>
    <w:rsid w:val="008B495F"/>
    <w:rsid w:val="008C0477"/>
    <w:rsid w:val="008C0F36"/>
    <w:rsid w:val="008C3871"/>
    <w:rsid w:val="008C5B95"/>
    <w:rsid w:val="008C7A85"/>
    <w:rsid w:val="008D0141"/>
    <w:rsid w:val="008D205F"/>
    <w:rsid w:val="008D2723"/>
    <w:rsid w:val="008D75DE"/>
    <w:rsid w:val="008E0187"/>
    <w:rsid w:val="008E06B0"/>
    <w:rsid w:val="008E0761"/>
    <w:rsid w:val="008E15A1"/>
    <w:rsid w:val="008E1FC5"/>
    <w:rsid w:val="008E2A92"/>
    <w:rsid w:val="008E4073"/>
    <w:rsid w:val="008F26DA"/>
    <w:rsid w:val="008F6AF2"/>
    <w:rsid w:val="008F6B58"/>
    <w:rsid w:val="008F705D"/>
    <w:rsid w:val="0090053E"/>
    <w:rsid w:val="0090767A"/>
    <w:rsid w:val="009164FC"/>
    <w:rsid w:val="00917D29"/>
    <w:rsid w:val="0092030B"/>
    <w:rsid w:val="009236CB"/>
    <w:rsid w:val="0092506F"/>
    <w:rsid w:val="00925154"/>
    <w:rsid w:val="00926CF0"/>
    <w:rsid w:val="00927C72"/>
    <w:rsid w:val="00930212"/>
    <w:rsid w:val="00930395"/>
    <w:rsid w:val="009319DF"/>
    <w:rsid w:val="00933822"/>
    <w:rsid w:val="00936B57"/>
    <w:rsid w:val="00937EA0"/>
    <w:rsid w:val="009407FA"/>
    <w:rsid w:val="009415EC"/>
    <w:rsid w:val="0094400C"/>
    <w:rsid w:val="00946AB4"/>
    <w:rsid w:val="009511A4"/>
    <w:rsid w:val="009566BF"/>
    <w:rsid w:val="00964811"/>
    <w:rsid w:val="00964B7A"/>
    <w:rsid w:val="0097079D"/>
    <w:rsid w:val="0097117E"/>
    <w:rsid w:val="009711B6"/>
    <w:rsid w:val="009717E0"/>
    <w:rsid w:val="009754F8"/>
    <w:rsid w:val="009800A8"/>
    <w:rsid w:val="00981129"/>
    <w:rsid w:val="009817DD"/>
    <w:rsid w:val="00983351"/>
    <w:rsid w:val="0098416E"/>
    <w:rsid w:val="00986C46"/>
    <w:rsid w:val="009927AF"/>
    <w:rsid w:val="00993010"/>
    <w:rsid w:val="0099417F"/>
    <w:rsid w:val="00995D5C"/>
    <w:rsid w:val="00996437"/>
    <w:rsid w:val="009A0038"/>
    <w:rsid w:val="009A0227"/>
    <w:rsid w:val="009A0EAB"/>
    <w:rsid w:val="009A2274"/>
    <w:rsid w:val="009A5D8A"/>
    <w:rsid w:val="009A6B6F"/>
    <w:rsid w:val="009B4A69"/>
    <w:rsid w:val="009B5373"/>
    <w:rsid w:val="009B5BB0"/>
    <w:rsid w:val="009C04E4"/>
    <w:rsid w:val="009C5220"/>
    <w:rsid w:val="009C72D1"/>
    <w:rsid w:val="009D1638"/>
    <w:rsid w:val="009D352E"/>
    <w:rsid w:val="009D61F9"/>
    <w:rsid w:val="009D696C"/>
    <w:rsid w:val="009E0555"/>
    <w:rsid w:val="009E3F99"/>
    <w:rsid w:val="009E545D"/>
    <w:rsid w:val="009F35D5"/>
    <w:rsid w:val="009F3C3C"/>
    <w:rsid w:val="009F53CE"/>
    <w:rsid w:val="009F5FFF"/>
    <w:rsid w:val="00A025B1"/>
    <w:rsid w:val="00A049C9"/>
    <w:rsid w:val="00A10363"/>
    <w:rsid w:val="00A1325E"/>
    <w:rsid w:val="00A15043"/>
    <w:rsid w:val="00A16150"/>
    <w:rsid w:val="00A17118"/>
    <w:rsid w:val="00A217DD"/>
    <w:rsid w:val="00A227E8"/>
    <w:rsid w:val="00A23C19"/>
    <w:rsid w:val="00A23E5A"/>
    <w:rsid w:val="00A243F6"/>
    <w:rsid w:val="00A24F91"/>
    <w:rsid w:val="00A25D1F"/>
    <w:rsid w:val="00A2722F"/>
    <w:rsid w:val="00A27AFE"/>
    <w:rsid w:val="00A30D69"/>
    <w:rsid w:val="00A31356"/>
    <w:rsid w:val="00A331E9"/>
    <w:rsid w:val="00A36469"/>
    <w:rsid w:val="00A40227"/>
    <w:rsid w:val="00A4089E"/>
    <w:rsid w:val="00A40B97"/>
    <w:rsid w:val="00A516D0"/>
    <w:rsid w:val="00A52B5A"/>
    <w:rsid w:val="00A56572"/>
    <w:rsid w:val="00A62722"/>
    <w:rsid w:val="00A658C9"/>
    <w:rsid w:val="00A70968"/>
    <w:rsid w:val="00A7162B"/>
    <w:rsid w:val="00A75FFC"/>
    <w:rsid w:val="00A82FD8"/>
    <w:rsid w:val="00A84FCD"/>
    <w:rsid w:val="00A85765"/>
    <w:rsid w:val="00A8632E"/>
    <w:rsid w:val="00A872EC"/>
    <w:rsid w:val="00A873EA"/>
    <w:rsid w:val="00A94A01"/>
    <w:rsid w:val="00A9751F"/>
    <w:rsid w:val="00A97AC5"/>
    <w:rsid w:val="00AA3221"/>
    <w:rsid w:val="00AA53FE"/>
    <w:rsid w:val="00AA567F"/>
    <w:rsid w:val="00AA5718"/>
    <w:rsid w:val="00AA711B"/>
    <w:rsid w:val="00AB2916"/>
    <w:rsid w:val="00AB2BB8"/>
    <w:rsid w:val="00AB352B"/>
    <w:rsid w:val="00AB436E"/>
    <w:rsid w:val="00AB6147"/>
    <w:rsid w:val="00AC152F"/>
    <w:rsid w:val="00AC21BF"/>
    <w:rsid w:val="00AC2F92"/>
    <w:rsid w:val="00AC3BFA"/>
    <w:rsid w:val="00AC701D"/>
    <w:rsid w:val="00AD0506"/>
    <w:rsid w:val="00AD2C0B"/>
    <w:rsid w:val="00AD51A1"/>
    <w:rsid w:val="00AD54A0"/>
    <w:rsid w:val="00AD6A9B"/>
    <w:rsid w:val="00AE0E16"/>
    <w:rsid w:val="00AF240F"/>
    <w:rsid w:val="00AF73C6"/>
    <w:rsid w:val="00B01C42"/>
    <w:rsid w:val="00B06A5E"/>
    <w:rsid w:val="00B0700F"/>
    <w:rsid w:val="00B10596"/>
    <w:rsid w:val="00B12435"/>
    <w:rsid w:val="00B12F24"/>
    <w:rsid w:val="00B136DC"/>
    <w:rsid w:val="00B14278"/>
    <w:rsid w:val="00B1573C"/>
    <w:rsid w:val="00B171F2"/>
    <w:rsid w:val="00B17453"/>
    <w:rsid w:val="00B1798D"/>
    <w:rsid w:val="00B21C70"/>
    <w:rsid w:val="00B21D8A"/>
    <w:rsid w:val="00B225C6"/>
    <w:rsid w:val="00B25D91"/>
    <w:rsid w:val="00B27369"/>
    <w:rsid w:val="00B277DF"/>
    <w:rsid w:val="00B27C1A"/>
    <w:rsid w:val="00B30581"/>
    <w:rsid w:val="00B31D09"/>
    <w:rsid w:val="00B32C7B"/>
    <w:rsid w:val="00B34F0E"/>
    <w:rsid w:val="00B3630F"/>
    <w:rsid w:val="00B36E42"/>
    <w:rsid w:val="00B4035C"/>
    <w:rsid w:val="00B43A42"/>
    <w:rsid w:val="00B4416D"/>
    <w:rsid w:val="00B44B1B"/>
    <w:rsid w:val="00B45B5B"/>
    <w:rsid w:val="00B543E5"/>
    <w:rsid w:val="00B545D7"/>
    <w:rsid w:val="00B60098"/>
    <w:rsid w:val="00B64959"/>
    <w:rsid w:val="00B65DD0"/>
    <w:rsid w:val="00B67C63"/>
    <w:rsid w:val="00B67DB4"/>
    <w:rsid w:val="00B701CD"/>
    <w:rsid w:val="00B74EFC"/>
    <w:rsid w:val="00B7663A"/>
    <w:rsid w:val="00B82843"/>
    <w:rsid w:val="00B84318"/>
    <w:rsid w:val="00B84810"/>
    <w:rsid w:val="00B84B5D"/>
    <w:rsid w:val="00B84DBD"/>
    <w:rsid w:val="00B85F90"/>
    <w:rsid w:val="00B8636F"/>
    <w:rsid w:val="00B93280"/>
    <w:rsid w:val="00B93E81"/>
    <w:rsid w:val="00B95EBF"/>
    <w:rsid w:val="00B9637B"/>
    <w:rsid w:val="00B966E6"/>
    <w:rsid w:val="00BA1FC5"/>
    <w:rsid w:val="00BA4711"/>
    <w:rsid w:val="00BB0D60"/>
    <w:rsid w:val="00BB2F4E"/>
    <w:rsid w:val="00BB4E14"/>
    <w:rsid w:val="00BB7515"/>
    <w:rsid w:val="00BC055F"/>
    <w:rsid w:val="00BC20E4"/>
    <w:rsid w:val="00BC4535"/>
    <w:rsid w:val="00BC68ED"/>
    <w:rsid w:val="00BC6E21"/>
    <w:rsid w:val="00BD100B"/>
    <w:rsid w:val="00BD42D4"/>
    <w:rsid w:val="00BD7673"/>
    <w:rsid w:val="00BD7848"/>
    <w:rsid w:val="00BE193B"/>
    <w:rsid w:val="00BE575C"/>
    <w:rsid w:val="00BF1436"/>
    <w:rsid w:val="00BF5DEC"/>
    <w:rsid w:val="00BF6476"/>
    <w:rsid w:val="00C03EB7"/>
    <w:rsid w:val="00C108EE"/>
    <w:rsid w:val="00C10A84"/>
    <w:rsid w:val="00C1160C"/>
    <w:rsid w:val="00C11695"/>
    <w:rsid w:val="00C11EBD"/>
    <w:rsid w:val="00C17ED2"/>
    <w:rsid w:val="00C201B0"/>
    <w:rsid w:val="00C25FA3"/>
    <w:rsid w:val="00C3317A"/>
    <w:rsid w:val="00C349C5"/>
    <w:rsid w:val="00C42D31"/>
    <w:rsid w:val="00C44B28"/>
    <w:rsid w:val="00C46A63"/>
    <w:rsid w:val="00C505CB"/>
    <w:rsid w:val="00C522F8"/>
    <w:rsid w:val="00C53667"/>
    <w:rsid w:val="00C55734"/>
    <w:rsid w:val="00C5769B"/>
    <w:rsid w:val="00C57863"/>
    <w:rsid w:val="00C5791F"/>
    <w:rsid w:val="00C609A9"/>
    <w:rsid w:val="00C611D3"/>
    <w:rsid w:val="00C61F0B"/>
    <w:rsid w:val="00C623C2"/>
    <w:rsid w:val="00C63BD6"/>
    <w:rsid w:val="00C65C39"/>
    <w:rsid w:val="00C678D2"/>
    <w:rsid w:val="00C72B23"/>
    <w:rsid w:val="00C745C4"/>
    <w:rsid w:val="00C74CA1"/>
    <w:rsid w:val="00C76706"/>
    <w:rsid w:val="00C76C5F"/>
    <w:rsid w:val="00C77B57"/>
    <w:rsid w:val="00C8144C"/>
    <w:rsid w:val="00C82B62"/>
    <w:rsid w:val="00C854D5"/>
    <w:rsid w:val="00C90B13"/>
    <w:rsid w:val="00C91643"/>
    <w:rsid w:val="00C9667E"/>
    <w:rsid w:val="00CA12B0"/>
    <w:rsid w:val="00CA1FAB"/>
    <w:rsid w:val="00CA418A"/>
    <w:rsid w:val="00CA5B2B"/>
    <w:rsid w:val="00CA624F"/>
    <w:rsid w:val="00CA7396"/>
    <w:rsid w:val="00CB1913"/>
    <w:rsid w:val="00CB3682"/>
    <w:rsid w:val="00CB4D3F"/>
    <w:rsid w:val="00CB4FB5"/>
    <w:rsid w:val="00CB7C41"/>
    <w:rsid w:val="00CC050B"/>
    <w:rsid w:val="00CD06EE"/>
    <w:rsid w:val="00CD0FD7"/>
    <w:rsid w:val="00CD7C6D"/>
    <w:rsid w:val="00CE027B"/>
    <w:rsid w:val="00CE2222"/>
    <w:rsid w:val="00CE476E"/>
    <w:rsid w:val="00CE4DEB"/>
    <w:rsid w:val="00CE7F45"/>
    <w:rsid w:val="00CF18E3"/>
    <w:rsid w:val="00CF1B57"/>
    <w:rsid w:val="00CF2277"/>
    <w:rsid w:val="00CF3BB7"/>
    <w:rsid w:val="00D00BCA"/>
    <w:rsid w:val="00D03B68"/>
    <w:rsid w:val="00D0441A"/>
    <w:rsid w:val="00D05375"/>
    <w:rsid w:val="00D07B7D"/>
    <w:rsid w:val="00D1560D"/>
    <w:rsid w:val="00D15CDA"/>
    <w:rsid w:val="00D169BF"/>
    <w:rsid w:val="00D23CDA"/>
    <w:rsid w:val="00D24B50"/>
    <w:rsid w:val="00D265DD"/>
    <w:rsid w:val="00D26723"/>
    <w:rsid w:val="00D27939"/>
    <w:rsid w:val="00D30DB2"/>
    <w:rsid w:val="00D34BA7"/>
    <w:rsid w:val="00D35F2A"/>
    <w:rsid w:val="00D37578"/>
    <w:rsid w:val="00D40229"/>
    <w:rsid w:val="00D430F5"/>
    <w:rsid w:val="00D47BE1"/>
    <w:rsid w:val="00D5138D"/>
    <w:rsid w:val="00D5339C"/>
    <w:rsid w:val="00D541A8"/>
    <w:rsid w:val="00D546BB"/>
    <w:rsid w:val="00D56393"/>
    <w:rsid w:val="00D56A7C"/>
    <w:rsid w:val="00D61FCF"/>
    <w:rsid w:val="00D62210"/>
    <w:rsid w:val="00D63F9F"/>
    <w:rsid w:val="00D64962"/>
    <w:rsid w:val="00D662F9"/>
    <w:rsid w:val="00D711BB"/>
    <w:rsid w:val="00D72A11"/>
    <w:rsid w:val="00D81216"/>
    <w:rsid w:val="00D82669"/>
    <w:rsid w:val="00D83EFF"/>
    <w:rsid w:val="00D84BC7"/>
    <w:rsid w:val="00D90323"/>
    <w:rsid w:val="00D910E5"/>
    <w:rsid w:val="00D912F0"/>
    <w:rsid w:val="00D91659"/>
    <w:rsid w:val="00D94371"/>
    <w:rsid w:val="00D94E1A"/>
    <w:rsid w:val="00DA11F7"/>
    <w:rsid w:val="00DA12E1"/>
    <w:rsid w:val="00DB1697"/>
    <w:rsid w:val="00DB19DC"/>
    <w:rsid w:val="00DB4389"/>
    <w:rsid w:val="00DB4690"/>
    <w:rsid w:val="00DB5ABC"/>
    <w:rsid w:val="00DB73FE"/>
    <w:rsid w:val="00DC5DF1"/>
    <w:rsid w:val="00DC7B5E"/>
    <w:rsid w:val="00DD1C0D"/>
    <w:rsid w:val="00DD7053"/>
    <w:rsid w:val="00DE2AFE"/>
    <w:rsid w:val="00DE60A6"/>
    <w:rsid w:val="00DF26DF"/>
    <w:rsid w:val="00DF4E3A"/>
    <w:rsid w:val="00DF5290"/>
    <w:rsid w:val="00DF79B3"/>
    <w:rsid w:val="00E02C67"/>
    <w:rsid w:val="00E04F26"/>
    <w:rsid w:val="00E06D88"/>
    <w:rsid w:val="00E1574D"/>
    <w:rsid w:val="00E220C7"/>
    <w:rsid w:val="00E223FC"/>
    <w:rsid w:val="00E2242C"/>
    <w:rsid w:val="00E3149F"/>
    <w:rsid w:val="00E35BFF"/>
    <w:rsid w:val="00E3610F"/>
    <w:rsid w:val="00E443E0"/>
    <w:rsid w:val="00E50003"/>
    <w:rsid w:val="00E53BA8"/>
    <w:rsid w:val="00E60B18"/>
    <w:rsid w:val="00E61F7E"/>
    <w:rsid w:val="00E65057"/>
    <w:rsid w:val="00E655ED"/>
    <w:rsid w:val="00E65A96"/>
    <w:rsid w:val="00E66651"/>
    <w:rsid w:val="00E7059D"/>
    <w:rsid w:val="00E7326C"/>
    <w:rsid w:val="00E7485E"/>
    <w:rsid w:val="00E7494A"/>
    <w:rsid w:val="00E81226"/>
    <w:rsid w:val="00E856F9"/>
    <w:rsid w:val="00E9245F"/>
    <w:rsid w:val="00E94C33"/>
    <w:rsid w:val="00EA2A29"/>
    <w:rsid w:val="00EA498E"/>
    <w:rsid w:val="00EA597B"/>
    <w:rsid w:val="00EA70EC"/>
    <w:rsid w:val="00EB4F23"/>
    <w:rsid w:val="00EB52E0"/>
    <w:rsid w:val="00EB6FC4"/>
    <w:rsid w:val="00EB71A7"/>
    <w:rsid w:val="00EC0A9B"/>
    <w:rsid w:val="00EC0CE4"/>
    <w:rsid w:val="00EC0EF8"/>
    <w:rsid w:val="00EC2012"/>
    <w:rsid w:val="00EC4BF0"/>
    <w:rsid w:val="00EC6956"/>
    <w:rsid w:val="00ED4D17"/>
    <w:rsid w:val="00ED5E84"/>
    <w:rsid w:val="00EE1CB4"/>
    <w:rsid w:val="00EE2290"/>
    <w:rsid w:val="00EE2DE3"/>
    <w:rsid w:val="00EE34CF"/>
    <w:rsid w:val="00EE3D94"/>
    <w:rsid w:val="00EE4135"/>
    <w:rsid w:val="00EE446C"/>
    <w:rsid w:val="00EE451F"/>
    <w:rsid w:val="00EE5423"/>
    <w:rsid w:val="00EE621F"/>
    <w:rsid w:val="00EE6275"/>
    <w:rsid w:val="00EF38AD"/>
    <w:rsid w:val="00EF7691"/>
    <w:rsid w:val="00F00786"/>
    <w:rsid w:val="00F01A45"/>
    <w:rsid w:val="00F03B64"/>
    <w:rsid w:val="00F044DD"/>
    <w:rsid w:val="00F06550"/>
    <w:rsid w:val="00F13B59"/>
    <w:rsid w:val="00F2199F"/>
    <w:rsid w:val="00F23095"/>
    <w:rsid w:val="00F25B60"/>
    <w:rsid w:val="00F264E9"/>
    <w:rsid w:val="00F31482"/>
    <w:rsid w:val="00F33103"/>
    <w:rsid w:val="00F35D75"/>
    <w:rsid w:val="00F37190"/>
    <w:rsid w:val="00F37769"/>
    <w:rsid w:val="00F37EE0"/>
    <w:rsid w:val="00F42B4F"/>
    <w:rsid w:val="00F42BDF"/>
    <w:rsid w:val="00F4618D"/>
    <w:rsid w:val="00F47395"/>
    <w:rsid w:val="00F5799D"/>
    <w:rsid w:val="00F603E9"/>
    <w:rsid w:val="00F62631"/>
    <w:rsid w:val="00F636B9"/>
    <w:rsid w:val="00F7011B"/>
    <w:rsid w:val="00F72E2D"/>
    <w:rsid w:val="00F76078"/>
    <w:rsid w:val="00F818F5"/>
    <w:rsid w:val="00F83A02"/>
    <w:rsid w:val="00F92327"/>
    <w:rsid w:val="00F957E3"/>
    <w:rsid w:val="00F96AE3"/>
    <w:rsid w:val="00F972A3"/>
    <w:rsid w:val="00FA1A46"/>
    <w:rsid w:val="00FA2E7C"/>
    <w:rsid w:val="00FA679D"/>
    <w:rsid w:val="00FA71E1"/>
    <w:rsid w:val="00FB0424"/>
    <w:rsid w:val="00FB08E3"/>
    <w:rsid w:val="00FC17EC"/>
    <w:rsid w:val="00FC6995"/>
    <w:rsid w:val="00FD2B3F"/>
    <w:rsid w:val="00FD7110"/>
    <w:rsid w:val="00FD7620"/>
    <w:rsid w:val="00FE3042"/>
    <w:rsid w:val="00FE3FD2"/>
    <w:rsid w:val="00FE6E45"/>
    <w:rsid w:val="00FF02B4"/>
    <w:rsid w:val="00FF03CD"/>
    <w:rsid w:val="00FF47B8"/>
    <w:rsid w:val="00FF4B98"/>
    <w:rsid w:val="00FF4F6E"/>
    <w:rsid w:val="00FF5FCA"/>
    <w:rsid w:val="00F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EC62C"/>
  <w15:docId w15:val="{E1FA5937-F8E6-AE48-8BAD-9031C916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E85"/>
    <w:rPr>
      <w:sz w:val="24"/>
      <w:szCs w:val="24"/>
    </w:rPr>
  </w:style>
  <w:style w:type="paragraph" w:styleId="Heading1">
    <w:name w:val="heading 1"/>
    <w:basedOn w:val="Normal"/>
    <w:next w:val="Normal"/>
    <w:link w:val="Heading1Char"/>
    <w:qFormat/>
    <w:rsid w:val="00A40B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0E85"/>
    <w:pPr>
      <w:keepNext/>
      <w:outlineLvl w:val="1"/>
    </w:pPr>
    <w:rPr>
      <w:rFonts w:ascii="Verdana" w:hAnsi="Verdana"/>
      <w:i/>
      <w:iCs/>
      <w:sz w:val="20"/>
    </w:rPr>
  </w:style>
  <w:style w:type="paragraph" w:styleId="Heading3">
    <w:name w:val="heading 3"/>
    <w:basedOn w:val="Normal"/>
    <w:next w:val="Normal"/>
    <w:qFormat/>
    <w:rsid w:val="00760E85"/>
    <w:pPr>
      <w:keepNext/>
      <w:ind w:right="-342"/>
      <w:outlineLvl w:val="2"/>
    </w:pPr>
    <w:rPr>
      <w:rFonts w:ascii="Verdana" w:hAnsi="Verdana"/>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0E85"/>
    <w:pPr>
      <w:jc w:val="center"/>
    </w:pPr>
    <w:rPr>
      <w:rFonts w:ascii="Verdana" w:hAnsi="Verdana"/>
      <w:b/>
      <w:caps/>
      <w:sz w:val="20"/>
    </w:rPr>
  </w:style>
  <w:style w:type="paragraph" w:styleId="BodyText">
    <w:name w:val="Body Text"/>
    <w:basedOn w:val="Normal"/>
    <w:rsid w:val="00760E85"/>
    <w:rPr>
      <w:rFonts w:ascii="Verdana" w:hAnsi="Verdana"/>
      <w:sz w:val="20"/>
      <w:szCs w:val="22"/>
    </w:rPr>
  </w:style>
  <w:style w:type="paragraph" w:styleId="BodyText2">
    <w:name w:val="Body Text 2"/>
    <w:basedOn w:val="Normal"/>
    <w:rsid w:val="00760E85"/>
    <w:pPr>
      <w:ind w:right="-342"/>
    </w:pPr>
    <w:rPr>
      <w:rFonts w:ascii="Verdana" w:hAnsi="Verdana"/>
      <w:bCs/>
      <w:sz w:val="20"/>
      <w:szCs w:val="22"/>
    </w:rPr>
  </w:style>
  <w:style w:type="paragraph" w:styleId="Footer">
    <w:name w:val="footer"/>
    <w:basedOn w:val="Normal"/>
    <w:rsid w:val="00760E85"/>
    <w:pPr>
      <w:tabs>
        <w:tab w:val="center" w:pos="4320"/>
        <w:tab w:val="right" w:pos="8640"/>
      </w:tabs>
    </w:pPr>
  </w:style>
  <w:style w:type="character" w:styleId="PageNumber">
    <w:name w:val="page number"/>
    <w:basedOn w:val="DefaultParagraphFont"/>
    <w:rsid w:val="00760E85"/>
  </w:style>
  <w:style w:type="paragraph" w:styleId="BalloonText">
    <w:name w:val="Balloon Text"/>
    <w:basedOn w:val="Normal"/>
    <w:semiHidden/>
    <w:rsid w:val="00F83A02"/>
    <w:rPr>
      <w:rFonts w:ascii="Tahoma" w:hAnsi="Tahoma" w:cs="Tahoma"/>
      <w:sz w:val="16"/>
      <w:szCs w:val="16"/>
    </w:rPr>
  </w:style>
  <w:style w:type="paragraph" w:styleId="Header">
    <w:name w:val="header"/>
    <w:basedOn w:val="Normal"/>
    <w:rsid w:val="00000421"/>
    <w:pPr>
      <w:tabs>
        <w:tab w:val="center" w:pos="4320"/>
        <w:tab w:val="right" w:pos="8640"/>
      </w:tabs>
    </w:pPr>
  </w:style>
  <w:style w:type="character" w:styleId="Hyperlink">
    <w:name w:val="Hyperlink"/>
    <w:rsid w:val="00B17453"/>
    <w:rPr>
      <w:color w:val="0000FF"/>
      <w:u w:val="single"/>
    </w:rPr>
  </w:style>
  <w:style w:type="character" w:styleId="CommentReference">
    <w:name w:val="annotation reference"/>
    <w:basedOn w:val="DefaultParagraphFont"/>
    <w:rsid w:val="00A16150"/>
    <w:rPr>
      <w:sz w:val="16"/>
      <w:szCs w:val="16"/>
    </w:rPr>
  </w:style>
  <w:style w:type="paragraph" w:styleId="CommentText">
    <w:name w:val="annotation text"/>
    <w:basedOn w:val="Normal"/>
    <w:link w:val="CommentTextChar"/>
    <w:rsid w:val="00A16150"/>
    <w:rPr>
      <w:sz w:val="20"/>
      <w:szCs w:val="20"/>
    </w:rPr>
  </w:style>
  <w:style w:type="character" w:customStyle="1" w:styleId="CommentTextChar">
    <w:name w:val="Comment Text Char"/>
    <w:basedOn w:val="DefaultParagraphFont"/>
    <w:link w:val="CommentText"/>
    <w:rsid w:val="00A16150"/>
  </w:style>
  <w:style w:type="paragraph" w:styleId="CommentSubject">
    <w:name w:val="annotation subject"/>
    <w:basedOn w:val="CommentText"/>
    <w:next w:val="CommentText"/>
    <w:link w:val="CommentSubjectChar"/>
    <w:rsid w:val="00A16150"/>
    <w:rPr>
      <w:b/>
      <w:bCs/>
    </w:rPr>
  </w:style>
  <w:style w:type="character" w:customStyle="1" w:styleId="CommentSubjectChar">
    <w:name w:val="Comment Subject Char"/>
    <w:basedOn w:val="CommentTextChar"/>
    <w:link w:val="CommentSubject"/>
    <w:rsid w:val="00A16150"/>
    <w:rPr>
      <w:b/>
      <w:bCs/>
    </w:rPr>
  </w:style>
  <w:style w:type="character" w:customStyle="1" w:styleId="Heading2Char">
    <w:name w:val="Heading 2 Char"/>
    <w:basedOn w:val="DefaultParagraphFont"/>
    <w:link w:val="Heading2"/>
    <w:rsid w:val="00BB0D60"/>
    <w:rPr>
      <w:rFonts w:ascii="Verdana" w:hAnsi="Verdana"/>
      <w:i/>
      <w:iCs/>
      <w:szCs w:val="24"/>
    </w:rPr>
  </w:style>
  <w:style w:type="paragraph" w:styleId="ListParagraph">
    <w:name w:val="List Paragraph"/>
    <w:basedOn w:val="Normal"/>
    <w:uiPriority w:val="34"/>
    <w:qFormat/>
    <w:rsid w:val="005467D5"/>
    <w:pPr>
      <w:ind w:left="720"/>
      <w:contextualSpacing/>
    </w:pPr>
  </w:style>
  <w:style w:type="character" w:styleId="FollowedHyperlink">
    <w:name w:val="FollowedHyperlink"/>
    <w:basedOn w:val="DefaultParagraphFont"/>
    <w:rsid w:val="00DD7053"/>
    <w:rPr>
      <w:color w:val="800080" w:themeColor="followedHyperlink"/>
      <w:u w:val="single"/>
    </w:rPr>
  </w:style>
  <w:style w:type="character" w:customStyle="1" w:styleId="Heading1Char">
    <w:name w:val="Heading 1 Char"/>
    <w:basedOn w:val="DefaultParagraphFont"/>
    <w:link w:val="Heading1"/>
    <w:rsid w:val="00A40B97"/>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497192"/>
    <w:rPr>
      <w:color w:val="808080"/>
      <w:shd w:val="clear" w:color="auto" w:fill="E6E6E6"/>
    </w:rPr>
  </w:style>
  <w:style w:type="character" w:customStyle="1" w:styleId="UnresolvedMention2">
    <w:name w:val="Unresolved Mention2"/>
    <w:basedOn w:val="DefaultParagraphFont"/>
    <w:uiPriority w:val="99"/>
    <w:semiHidden/>
    <w:unhideWhenUsed/>
    <w:rsid w:val="003804F0"/>
    <w:rPr>
      <w:color w:val="605E5C"/>
      <w:shd w:val="clear" w:color="auto" w:fill="E1DFDD"/>
    </w:rPr>
  </w:style>
  <w:style w:type="character" w:customStyle="1" w:styleId="UnresolvedMention3">
    <w:name w:val="Unresolved Mention3"/>
    <w:basedOn w:val="DefaultParagraphFont"/>
    <w:uiPriority w:val="99"/>
    <w:semiHidden/>
    <w:unhideWhenUsed/>
    <w:rsid w:val="008B1A1A"/>
    <w:rPr>
      <w:color w:val="605E5C"/>
      <w:shd w:val="clear" w:color="auto" w:fill="E1DFDD"/>
    </w:rPr>
  </w:style>
  <w:style w:type="character" w:customStyle="1" w:styleId="UnresolvedMention4">
    <w:name w:val="Unresolved Mention4"/>
    <w:basedOn w:val="DefaultParagraphFont"/>
    <w:uiPriority w:val="99"/>
    <w:semiHidden/>
    <w:unhideWhenUsed/>
    <w:rsid w:val="006B34DC"/>
    <w:rPr>
      <w:color w:val="605E5C"/>
      <w:shd w:val="clear" w:color="auto" w:fill="E1DFDD"/>
    </w:rPr>
  </w:style>
  <w:style w:type="character" w:customStyle="1" w:styleId="UnresolvedMention5">
    <w:name w:val="Unresolved Mention5"/>
    <w:basedOn w:val="DefaultParagraphFont"/>
    <w:uiPriority w:val="99"/>
    <w:semiHidden/>
    <w:unhideWhenUsed/>
    <w:rsid w:val="00B84B5D"/>
    <w:rPr>
      <w:color w:val="605E5C"/>
      <w:shd w:val="clear" w:color="auto" w:fill="E1DFDD"/>
    </w:rPr>
  </w:style>
  <w:style w:type="character" w:customStyle="1" w:styleId="UnresolvedMention6">
    <w:name w:val="Unresolved Mention6"/>
    <w:basedOn w:val="DefaultParagraphFont"/>
    <w:uiPriority w:val="99"/>
    <w:semiHidden/>
    <w:unhideWhenUsed/>
    <w:rsid w:val="00FF4F6E"/>
    <w:rPr>
      <w:color w:val="605E5C"/>
      <w:shd w:val="clear" w:color="auto" w:fill="E1DFDD"/>
    </w:rPr>
  </w:style>
  <w:style w:type="character" w:styleId="UnresolvedMention">
    <w:name w:val="Unresolved Mention"/>
    <w:basedOn w:val="DefaultParagraphFont"/>
    <w:uiPriority w:val="99"/>
    <w:semiHidden/>
    <w:unhideWhenUsed/>
    <w:rsid w:val="00DB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7662">
      <w:bodyDiv w:val="1"/>
      <w:marLeft w:val="0"/>
      <w:marRight w:val="0"/>
      <w:marTop w:val="0"/>
      <w:marBottom w:val="0"/>
      <w:divBdr>
        <w:top w:val="none" w:sz="0" w:space="0" w:color="auto"/>
        <w:left w:val="none" w:sz="0" w:space="0" w:color="auto"/>
        <w:bottom w:val="none" w:sz="0" w:space="0" w:color="auto"/>
        <w:right w:val="none" w:sz="0" w:space="0" w:color="auto"/>
      </w:divBdr>
    </w:div>
    <w:div w:id="113598329">
      <w:bodyDiv w:val="1"/>
      <w:marLeft w:val="0"/>
      <w:marRight w:val="0"/>
      <w:marTop w:val="0"/>
      <w:marBottom w:val="0"/>
      <w:divBdr>
        <w:top w:val="none" w:sz="0" w:space="0" w:color="auto"/>
        <w:left w:val="none" w:sz="0" w:space="0" w:color="auto"/>
        <w:bottom w:val="none" w:sz="0" w:space="0" w:color="auto"/>
        <w:right w:val="none" w:sz="0" w:space="0" w:color="auto"/>
      </w:divBdr>
    </w:div>
    <w:div w:id="180707182">
      <w:bodyDiv w:val="1"/>
      <w:marLeft w:val="0"/>
      <w:marRight w:val="0"/>
      <w:marTop w:val="0"/>
      <w:marBottom w:val="0"/>
      <w:divBdr>
        <w:top w:val="none" w:sz="0" w:space="0" w:color="auto"/>
        <w:left w:val="none" w:sz="0" w:space="0" w:color="auto"/>
        <w:bottom w:val="none" w:sz="0" w:space="0" w:color="auto"/>
        <w:right w:val="none" w:sz="0" w:space="0" w:color="auto"/>
      </w:divBdr>
    </w:div>
    <w:div w:id="218594447">
      <w:bodyDiv w:val="1"/>
      <w:marLeft w:val="0"/>
      <w:marRight w:val="0"/>
      <w:marTop w:val="0"/>
      <w:marBottom w:val="0"/>
      <w:divBdr>
        <w:top w:val="none" w:sz="0" w:space="0" w:color="auto"/>
        <w:left w:val="none" w:sz="0" w:space="0" w:color="auto"/>
        <w:bottom w:val="none" w:sz="0" w:space="0" w:color="auto"/>
        <w:right w:val="none" w:sz="0" w:space="0" w:color="auto"/>
      </w:divBdr>
    </w:div>
    <w:div w:id="332345225">
      <w:bodyDiv w:val="1"/>
      <w:marLeft w:val="0"/>
      <w:marRight w:val="0"/>
      <w:marTop w:val="0"/>
      <w:marBottom w:val="0"/>
      <w:divBdr>
        <w:top w:val="none" w:sz="0" w:space="0" w:color="auto"/>
        <w:left w:val="none" w:sz="0" w:space="0" w:color="auto"/>
        <w:bottom w:val="none" w:sz="0" w:space="0" w:color="auto"/>
        <w:right w:val="none" w:sz="0" w:space="0" w:color="auto"/>
      </w:divBdr>
      <w:divsChild>
        <w:div w:id="1428117199">
          <w:marLeft w:val="0"/>
          <w:marRight w:val="0"/>
          <w:marTop w:val="0"/>
          <w:marBottom w:val="0"/>
          <w:divBdr>
            <w:top w:val="none" w:sz="0" w:space="0" w:color="auto"/>
            <w:left w:val="none" w:sz="0" w:space="0" w:color="auto"/>
            <w:bottom w:val="none" w:sz="0" w:space="0" w:color="auto"/>
            <w:right w:val="none" w:sz="0" w:space="0" w:color="auto"/>
          </w:divBdr>
        </w:div>
        <w:div w:id="704334387">
          <w:marLeft w:val="0"/>
          <w:marRight w:val="0"/>
          <w:marTop w:val="0"/>
          <w:marBottom w:val="0"/>
          <w:divBdr>
            <w:top w:val="none" w:sz="0" w:space="0" w:color="auto"/>
            <w:left w:val="none" w:sz="0" w:space="0" w:color="auto"/>
            <w:bottom w:val="none" w:sz="0" w:space="0" w:color="auto"/>
            <w:right w:val="none" w:sz="0" w:space="0" w:color="auto"/>
          </w:divBdr>
          <w:divsChild>
            <w:div w:id="17836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609">
      <w:bodyDiv w:val="1"/>
      <w:marLeft w:val="0"/>
      <w:marRight w:val="0"/>
      <w:marTop w:val="0"/>
      <w:marBottom w:val="0"/>
      <w:divBdr>
        <w:top w:val="none" w:sz="0" w:space="0" w:color="auto"/>
        <w:left w:val="none" w:sz="0" w:space="0" w:color="auto"/>
        <w:bottom w:val="none" w:sz="0" w:space="0" w:color="auto"/>
        <w:right w:val="none" w:sz="0" w:space="0" w:color="auto"/>
      </w:divBdr>
    </w:div>
    <w:div w:id="386953339">
      <w:bodyDiv w:val="1"/>
      <w:marLeft w:val="0"/>
      <w:marRight w:val="0"/>
      <w:marTop w:val="0"/>
      <w:marBottom w:val="0"/>
      <w:divBdr>
        <w:top w:val="none" w:sz="0" w:space="0" w:color="auto"/>
        <w:left w:val="none" w:sz="0" w:space="0" w:color="auto"/>
        <w:bottom w:val="none" w:sz="0" w:space="0" w:color="auto"/>
        <w:right w:val="none" w:sz="0" w:space="0" w:color="auto"/>
      </w:divBdr>
    </w:div>
    <w:div w:id="404572815">
      <w:bodyDiv w:val="1"/>
      <w:marLeft w:val="0"/>
      <w:marRight w:val="0"/>
      <w:marTop w:val="0"/>
      <w:marBottom w:val="0"/>
      <w:divBdr>
        <w:top w:val="none" w:sz="0" w:space="0" w:color="auto"/>
        <w:left w:val="none" w:sz="0" w:space="0" w:color="auto"/>
        <w:bottom w:val="none" w:sz="0" w:space="0" w:color="auto"/>
        <w:right w:val="none" w:sz="0" w:space="0" w:color="auto"/>
      </w:divBdr>
    </w:div>
    <w:div w:id="409427384">
      <w:bodyDiv w:val="1"/>
      <w:marLeft w:val="0"/>
      <w:marRight w:val="0"/>
      <w:marTop w:val="0"/>
      <w:marBottom w:val="0"/>
      <w:divBdr>
        <w:top w:val="none" w:sz="0" w:space="0" w:color="auto"/>
        <w:left w:val="none" w:sz="0" w:space="0" w:color="auto"/>
        <w:bottom w:val="none" w:sz="0" w:space="0" w:color="auto"/>
        <w:right w:val="none" w:sz="0" w:space="0" w:color="auto"/>
      </w:divBdr>
    </w:div>
    <w:div w:id="443689980">
      <w:bodyDiv w:val="1"/>
      <w:marLeft w:val="0"/>
      <w:marRight w:val="0"/>
      <w:marTop w:val="0"/>
      <w:marBottom w:val="0"/>
      <w:divBdr>
        <w:top w:val="none" w:sz="0" w:space="0" w:color="auto"/>
        <w:left w:val="none" w:sz="0" w:space="0" w:color="auto"/>
        <w:bottom w:val="none" w:sz="0" w:space="0" w:color="auto"/>
        <w:right w:val="none" w:sz="0" w:space="0" w:color="auto"/>
      </w:divBdr>
    </w:div>
    <w:div w:id="520516242">
      <w:bodyDiv w:val="1"/>
      <w:marLeft w:val="0"/>
      <w:marRight w:val="0"/>
      <w:marTop w:val="0"/>
      <w:marBottom w:val="0"/>
      <w:divBdr>
        <w:top w:val="none" w:sz="0" w:space="0" w:color="auto"/>
        <w:left w:val="none" w:sz="0" w:space="0" w:color="auto"/>
        <w:bottom w:val="none" w:sz="0" w:space="0" w:color="auto"/>
        <w:right w:val="none" w:sz="0" w:space="0" w:color="auto"/>
      </w:divBdr>
    </w:div>
    <w:div w:id="866453353">
      <w:bodyDiv w:val="1"/>
      <w:marLeft w:val="0"/>
      <w:marRight w:val="0"/>
      <w:marTop w:val="0"/>
      <w:marBottom w:val="0"/>
      <w:divBdr>
        <w:top w:val="none" w:sz="0" w:space="0" w:color="auto"/>
        <w:left w:val="none" w:sz="0" w:space="0" w:color="auto"/>
        <w:bottom w:val="none" w:sz="0" w:space="0" w:color="auto"/>
        <w:right w:val="none" w:sz="0" w:space="0" w:color="auto"/>
      </w:divBdr>
    </w:div>
    <w:div w:id="1044405500">
      <w:bodyDiv w:val="1"/>
      <w:marLeft w:val="0"/>
      <w:marRight w:val="0"/>
      <w:marTop w:val="0"/>
      <w:marBottom w:val="0"/>
      <w:divBdr>
        <w:top w:val="none" w:sz="0" w:space="0" w:color="auto"/>
        <w:left w:val="none" w:sz="0" w:space="0" w:color="auto"/>
        <w:bottom w:val="none" w:sz="0" w:space="0" w:color="auto"/>
        <w:right w:val="none" w:sz="0" w:space="0" w:color="auto"/>
      </w:divBdr>
    </w:div>
    <w:div w:id="1130168649">
      <w:bodyDiv w:val="1"/>
      <w:marLeft w:val="0"/>
      <w:marRight w:val="0"/>
      <w:marTop w:val="0"/>
      <w:marBottom w:val="0"/>
      <w:divBdr>
        <w:top w:val="none" w:sz="0" w:space="0" w:color="auto"/>
        <w:left w:val="none" w:sz="0" w:space="0" w:color="auto"/>
        <w:bottom w:val="none" w:sz="0" w:space="0" w:color="auto"/>
        <w:right w:val="none" w:sz="0" w:space="0" w:color="auto"/>
      </w:divBdr>
    </w:div>
    <w:div w:id="1131249000">
      <w:bodyDiv w:val="1"/>
      <w:marLeft w:val="0"/>
      <w:marRight w:val="0"/>
      <w:marTop w:val="0"/>
      <w:marBottom w:val="0"/>
      <w:divBdr>
        <w:top w:val="none" w:sz="0" w:space="0" w:color="auto"/>
        <w:left w:val="none" w:sz="0" w:space="0" w:color="auto"/>
        <w:bottom w:val="none" w:sz="0" w:space="0" w:color="auto"/>
        <w:right w:val="none" w:sz="0" w:space="0" w:color="auto"/>
      </w:divBdr>
    </w:div>
    <w:div w:id="1183664997">
      <w:bodyDiv w:val="1"/>
      <w:marLeft w:val="0"/>
      <w:marRight w:val="0"/>
      <w:marTop w:val="0"/>
      <w:marBottom w:val="0"/>
      <w:divBdr>
        <w:top w:val="none" w:sz="0" w:space="0" w:color="auto"/>
        <w:left w:val="none" w:sz="0" w:space="0" w:color="auto"/>
        <w:bottom w:val="none" w:sz="0" w:space="0" w:color="auto"/>
        <w:right w:val="none" w:sz="0" w:space="0" w:color="auto"/>
      </w:divBdr>
    </w:div>
    <w:div w:id="1218006639">
      <w:bodyDiv w:val="1"/>
      <w:marLeft w:val="0"/>
      <w:marRight w:val="0"/>
      <w:marTop w:val="0"/>
      <w:marBottom w:val="0"/>
      <w:divBdr>
        <w:top w:val="none" w:sz="0" w:space="0" w:color="auto"/>
        <w:left w:val="none" w:sz="0" w:space="0" w:color="auto"/>
        <w:bottom w:val="none" w:sz="0" w:space="0" w:color="auto"/>
        <w:right w:val="none" w:sz="0" w:space="0" w:color="auto"/>
      </w:divBdr>
    </w:div>
    <w:div w:id="1260871038">
      <w:bodyDiv w:val="1"/>
      <w:marLeft w:val="0"/>
      <w:marRight w:val="0"/>
      <w:marTop w:val="0"/>
      <w:marBottom w:val="0"/>
      <w:divBdr>
        <w:top w:val="none" w:sz="0" w:space="0" w:color="auto"/>
        <w:left w:val="none" w:sz="0" w:space="0" w:color="auto"/>
        <w:bottom w:val="none" w:sz="0" w:space="0" w:color="auto"/>
        <w:right w:val="none" w:sz="0" w:space="0" w:color="auto"/>
      </w:divBdr>
    </w:div>
    <w:div w:id="1317565688">
      <w:bodyDiv w:val="1"/>
      <w:marLeft w:val="0"/>
      <w:marRight w:val="0"/>
      <w:marTop w:val="0"/>
      <w:marBottom w:val="0"/>
      <w:divBdr>
        <w:top w:val="none" w:sz="0" w:space="0" w:color="auto"/>
        <w:left w:val="none" w:sz="0" w:space="0" w:color="auto"/>
        <w:bottom w:val="none" w:sz="0" w:space="0" w:color="auto"/>
        <w:right w:val="none" w:sz="0" w:space="0" w:color="auto"/>
      </w:divBdr>
    </w:div>
    <w:div w:id="1381593607">
      <w:bodyDiv w:val="1"/>
      <w:marLeft w:val="0"/>
      <w:marRight w:val="0"/>
      <w:marTop w:val="0"/>
      <w:marBottom w:val="0"/>
      <w:divBdr>
        <w:top w:val="none" w:sz="0" w:space="0" w:color="auto"/>
        <w:left w:val="none" w:sz="0" w:space="0" w:color="auto"/>
        <w:bottom w:val="none" w:sz="0" w:space="0" w:color="auto"/>
        <w:right w:val="none" w:sz="0" w:space="0" w:color="auto"/>
      </w:divBdr>
    </w:div>
    <w:div w:id="1548952061">
      <w:bodyDiv w:val="1"/>
      <w:marLeft w:val="0"/>
      <w:marRight w:val="0"/>
      <w:marTop w:val="0"/>
      <w:marBottom w:val="0"/>
      <w:divBdr>
        <w:top w:val="none" w:sz="0" w:space="0" w:color="auto"/>
        <w:left w:val="none" w:sz="0" w:space="0" w:color="auto"/>
        <w:bottom w:val="none" w:sz="0" w:space="0" w:color="auto"/>
        <w:right w:val="none" w:sz="0" w:space="0" w:color="auto"/>
      </w:divBdr>
    </w:div>
    <w:div w:id="1549760227">
      <w:bodyDiv w:val="1"/>
      <w:marLeft w:val="0"/>
      <w:marRight w:val="0"/>
      <w:marTop w:val="0"/>
      <w:marBottom w:val="0"/>
      <w:divBdr>
        <w:top w:val="none" w:sz="0" w:space="0" w:color="auto"/>
        <w:left w:val="none" w:sz="0" w:space="0" w:color="auto"/>
        <w:bottom w:val="none" w:sz="0" w:space="0" w:color="auto"/>
        <w:right w:val="none" w:sz="0" w:space="0" w:color="auto"/>
      </w:divBdr>
    </w:div>
    <w:div w:id="1642149575">
      <w:bodyDiv w:val="1"/>
      <w:marLeft w:val="0"/>
      <w:marRight w:val="0"/>
      <w:marTop w:val="0"/>
      <w:marBottom w:val="0"/>
      <w:divBdr>
        <w:top w:val="none" w:sz="0" w:space="0" w:color="auto"/>
        <w:left w:val="none" w:sz="0" w:space="0" w:color="auto"/>
        <w:bottom w:val="none" w:sz="0" w:space="0" w:color="auto"/>
        <w:right w:val="none" w:sz="0" w:space="0" w:color="auto"/>
      </w:divBdr>
    </w:div>
    <w:div w:id="1727338145">
      <w:bodyDiv w:val="1"/>
      <w:marLeft w:val="0"/>
      <w:marRight w:val="0"/>
      <w:marTop w:val="0"/>
      <w:marBottom w:val="0"/>
      <w:divBdr>
        <w:top w:val="none" w:sz="0" w:space="0" w:color="auto"/>
        <w:left w:val="none" w:sz="0" w:space="0" w:color="auto"/>
        <w:bottom w:val="none" w:sz="0" w:space="0" w:color="auto"/>
        <w:right w:val="none" w:sz="0" w:space="0" w:color="auto"/>
      </w:divBdr>
    </w:div>
    <w:div w:id="1805462160">
      <w:bodyDiv w:val="1"/>
      <w:marLeft w:val="0"/>
      <w:marRight w:val="0"/>
      <w:marTop w:val="0"/>
      <w:marBottom w:val="0"/>
      <w:divBdr>
        <w:top w:val="none" w:sz="0" w:space="0" w:color="auto"/>
        <w:left w:val="none" w:sz="0" w:space="0" w:color="auto"/>
        <w:bottom w:val="none" w:sz="0" w:space="0" w:color="auto"/>
        <w:right w:val="none" w:sz="0" w:space="0" w:color="auto"/>
      </w:divBdr>
    </w:div>
    <w:div w:id="1879200812">
      <w:bodyDiv w:val="1"/>
      <w:marLeft w:val="0"/>
      <w:marRight w:val="0"/>
      <w:marTop w:val="0"/>
      <w:marBottom w:val="0"/>
      <w:divBdr>
        <w:top w:val="none" w:sz="0" w:space="0" w:color="auto"/>
        <w:left w:val="none" w:sz="0" w:space="0" w:color="auto"/>
        <w:bottom w:val="none" w:sz="0" w:space="0" w:color="auto"/>
        <w:right w:val="none" w:sz="0" w:space="0" w:color="auto"/>
      </w:divBdr>
    </w:div>
    <w:div w:id="1907914928">
      <w:bodyDiv w:val="1"/>
      <w:marLeft w:val="0"/>
      <w:marRight w:val="0"/>
      <w:marTop w:val="0"/>
      <w:marBottom w:val="0"/>
      <w:divBdr>
        <w:top w:val="none" w:sz="0" w:space="0" w:color="auto"/>
        <w:left w:val="none" w:sz="0" w:space="0" w:color="auto"/>
        <w:bottom w:val="none" w:sz="0" w:space="0" w:color="auto"/>
        <w:right w:val="none" w:sz="0" w:space="0" w:color="auto"/>
      </w:divBdr>
    </w:div>
    <w:div w:id="2068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sol3/papers.cfm?abstract_id=3053609" TargetMode="External"/><Relationship Id="rId18" Type="http://schemas.openxmlformats.org/officeDocument/2006/relationships/hyperlink" Target="http://lex.jotwell.com/a-need-for-equity-in-immigration-law-congress-are-you-listening/" TargetMode="External"/><Relationship Id="rId26" Type="http://schemas.openxmlformats.org/officeDocument/2006/relationships/hyperlink" Target="https://papers.ssrn.com/sol3/papers.cfm?abstract_id=2070293" TargetMode="External"/><Relationship Id="rId39" Type="http://schemas.openxmlformats.org/officeDocument/2006/relationships/hyperlink" Target="https://mailchi.mp/12e32b774914/uga-law-clinics-fall-2022-newsletter?e=ed2da03562" TargetMode="External"/><Relationship Id="rId21" Type="http://schemas.openxmlformats.org/officeDocument/2006/relationships/hyperlink" Target="http://www.nyulawreview.org/sites/default/files/NYULawReview-91-Chacon_0.pdf" TargetMode="External"/><Relationship Id="rId34" Type="http://schemas.openxmlformats.org/officeDocument/2006/relationships/hyperlink" Target="http://lawprofessors.typepad.com/immigration/2015/11/on-line-symposium-on-texas-v-united-states-.html" TargetMode="External"/><Relationship Id="rId42" Type="http://schemas.openxmlformats.org/officeDocument/2006/relationships/hyperlink" Target="https://mailchi.mp/99d67505add3/uga-clinics-persist-pandemic?e=2c93b12a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pers.ssrn.com/sol3/papers.cfm?abstract_id=2834088" TargetMode="External"/><Relationship Id="rId29" Type="http://schemas.openxmlformats.org/officeDocument/2006/relationships/hyperlink" Target="https://projectsouth.org/wp-content/uploads/2021/12/120621_Escalating-Jailhouse-Immigration-Enforcement-Report.pdf?eType=EmailBlastContent&amp;eId=76a04cb5-e3f5-4e3f-8c7b-73dc8a8f3e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ssrn.com/sol3/papers.cfm?abstract_id=3592882" TargetMode="External"/><Relationship Id="rId24" Type="http://schemas.openxmlformats.org/officeDocument/2006/relationships/hyperlink" Target="https://papers.ssrn.com/sol3/papers.cfm?abstract_id=2154920" TargetMode="External"/><Relationship Id="rId32" Type="http://schemas.openxmlformats.org/officeDocument/2006/relationships/hyperlink" Target="http://ccresourcecenter.org/2019/01/07/pardons-for-immigrants-legal-legitimate-and-long-overdue/" TargetMode="External"/><Relationship Id="rId37" Type="http://schemas.openxmlformats.org/officeDocument/2006/relationships/hyperlink" Target="http://crimmigration.com/2013/05/28/proportionality-in-immigration-reform-part-i-aggravated-felonies/" TargetMode="External"/><Relationship Id="rId40" Type="http://schemas.openxmlformats.org/officeDocument/2006/relationships/hyperlink" Target="https://mailchi.mp/39dab809b89b/uga-law-clinics-fall-2021-newslett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pers.ssrn.com/sol3/papers.cfm?abstract_id=3123779" TargetMode="External"/><Relationship Id="rId23" Type="http://schemas.openxmlformats.org/officeDocument/2006/relationships/hyperlink" Target="https://papers.ssrn.com/sol3/papers.cfm?abstract_id=2514474" TargetMode="External"/><Relationship Id="rId28" Type="http://schemas.openxmlformats.org/officeDocument/2006/relationships/hyperlink" Target="https://progressive.org/op-eds/biden-immigration-detainer-cade-shahshahani-sreenivasan-220110/" TargetMode="External"/><Relationship Id="rId36" Type="http://schemas.openxmlformats.org/officeDocument/2006/relationships/hyperlink" Target="http://crimmigration.com/2013/05/30/proportionality-in-immigration-reform-part-ii-pardons-expungements-deferred-adjudications/" TargetMode="External"/><Relationship Id="rId10" Type="http://schemas.openxmlformats.org/officeDocument/2006/relationships/hyperlink" Target="https://papers.ssrn.com/sol3/papers.cfm?abstract_id=4255925" TargetMode="External"/><Relationship Id="rId19" Type="http://schemas.openxmlformats.org/officeDocument/2006/relationships/hyperlink" Target="https://papers.ssrn.com/sol3/papers.cfm?abstract_id=2669862" TargetMode="External"/><Relationship Id="rId31" Type="http://schemas.openxmlformats.org/officeDocument/2006/relationships/hyperlink" Target="https://papers.ssrn.com/sol3/papers.cfm?abstract_id=339867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pers.ssrn.com/sol3/papers.cfm?abstract_id=4732989" TargetMode="External"/><Relationship Id="rId14" Type="http://schemas.openxmlformats.org/officeDocument/2006/relationships/hyperlink" Target="https://papers.ssrn.com/sol3/papers.cfm?abstract_id=3170751" TargetMode="External"/><Relationship Id="rId22" Type="http://schemas.openxmlformats.org/officeDocument/2006/relationships/hyperlink" Target="http://www.nyulawreview.org/sites/default/files/NYULawReviewOnline-91-Demleitner_0.pdf" TargetMode="External"/><Relationship Id="rId27" Type="http://schemas.openxmlformats.org/officeDocument/2006/relationships/hyperlink" Target="https://papers.ssrn.com/sol3/papers.cfm?abstract_id=1892313" TargetMode="External"/><Relationship Id="rId30" Type="http://schemas.openxmlformats.org/officeDocument/2006/relationships/hyperlink" Target="https://papers.ssrn.com/sol3/papers.cfm?abstract_id=3981787" TargetMode="External"/><Relationship Id="rId35" Type="http://schemas.openxmlformats.org/officeDocument/2006/relationships/hyperlink" Target="http://crimmigration.com/2015/06/05/mellouli-in-the-context-of-the-modern-deportation-system/" TargetMode="External"/><Relationship Id="rId43" Type="http://schemas.openxmlformats.org/officeDocument/2006/relationships/footer" Target="footer1.xml"/><Relationship Id="rId8" Type="http://schemas.openxmlformats.org/officeDocument/2006/relationships/hyperlink" Target="mailto:cadej@uga.edu" TargetMode="External"/><Relationship Id="rId3" Type="http://schemas.openxmlformats.org/officeDocument/2006/relationships/styles" Target="styles.xml"/><Relationship Id="rId12" Type="http://schemas.openxmlformats.org/officeDocument/2006/relationships/hyperlink" Target="https://papers.ssrn.com/sol3/papers.cfm?abstract_id=3283689" TargetMode="External"/><Relationship Id="rId17" Type="http://schemas.openxmlformats.org/officeDocument/2006/relationships/hyperlink" Target="https://papers.ssrn.com/sol3/papers.cfm?abstract_id=2614149" TargetMode="External"/><Relationship Id="rId25" Type="http://schemas.openxmlformats.org/officeDocument/2006/relationships/hyperlink" Target="https://papers.ssrn.com/sol3/papers.cfm?abstract_id=2343710" TargetMode="External"/><Relationship Id="rId33" Type="http://schemas.openxmlformats.org/officeDocument/2006/relationships/hyperlink" Target="https://papers.ssrn.com/sol3/papers.cfm?abstract_id=2954013" TargetMode="External"/><Relationship Id="rId38" Type="http://schemas.openxmlformats.org/officeDocument/2006/relationships/hyperlink" Target="https://nipnlg.org/PDFs/practitioners/practice_advisories/pr/2021_05May_irwin-survivors.pdf" TargetMode="External"/><Relationship Id="rId46" Type="http://schemas.openxmlformats.org/officeDocument/2006/relationships/theme" Target="theme/theme1.xml"/><Relationship Id="rId20" Type="http://schemas.openxmlformats.org/officeDocument/2006/relationships/hyperlink" Target="http://www.nyulawreview.org/sites/default/files/NYULawReview-91-Johnson.pdf" TargetMode="External"/><Relationship Id="rId41" Type="http://schemas.openxmlformats.org/officeDocument/2006/relationships/hyperlink" Target="https://mailchi.mp/5dfde8f9bba7/uga-law-clinics-spring-2021-newsletter?e=ed2da03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ED22-DAD1-4863-AECE-6A0ED720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JASON A CADE resume</vt:lpstr>
    </vt:vector>
  </TitlesOfParts>
  <Company>Hewlett-Packard Company</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A CADE resume</dc:title>
  <dc:creator>Jason Cade</dc:creator>
  <cp:lastModifiedBy>Jason Cade</cp:lastModifiedBy>
  <cp:revision>4</cp:revision>
  <cp:lastPrinted>2022-01-25T16:28:00Z</cp:lastPrinted>
  <dcterms:created xsi:type="dcterms:W3CDTF">2024-02-13T18:59:00Z</dcterms:created>
  <dcterms:modified xsi:type="dcterms:W3CDTF">2024-03-26T13:02:00Z</dcterms:modified>
</cp:coreProperties>
</file>